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D687C" w:rsidRPr="00432BEB" w14:paraId="0A111BAF" w14:textId="77777777" w:rsidTr="00CD687C">
        <w:tc>
          <w:tcPr>
            <w:tcW w:w="3082" w:type="dxa"/>
            <w:gridSpan w:val="2"/>
            <w:shd w:val="clear" w:color="auto" w:fill="auto"/>
            <w:vAlign w:val="center"/>
          </w:tcPr>
          <w:p w14:paraId="4C8C653B" w14:textId="2D63C867" w:rsidR="00CD687C" w:rsidRPr="00432BEB" w:rsidRDefault="009C38C7" w:rsidP="00CD687C">
            <w:pPr>
              <w:jc w:val="center"/>
              <w:rPr>
                <w:rFonts w:eastAsia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407C65ED" wp14:editId="7019EB46">
                  <wp:extent cx="247650" cy="333375"/>
                  <wp:effectExtent l="0" t="0" r="0" b="952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4114651F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14:paraId="46782430" w14:textId="2E6EBF5A" w:rsidR="00CD687C" w:rsidRPr="00432BEB" w:rsidRDefault="009C38C7" w:rsidP="00CD687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F5EF9CE" wp14:editId="1CB6DDFC">
                  <wp:extent cx="1457325" cy="447675"/>
                  <wp:effectExtent l="0" t="0" r="9525" b="9525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87C" w:rsidRPr="00432BEB" w14:paraId="78438239" w14:textId="77777777" w:rsidTr="00CD687C">
        <w:tc>
          <w:tcPr>
            <w:tcW w:w="3082" w:type="dxa"/>
            <w:gridSpan w:val="2"/>
            <w:shd w:val="clear" w:color="auto" w:fill="auto"/>
            <w:vAlign w:val="center"/>
          </w:tcPr>
          <w:p w14:paraId="4D5FBEAC" w14:textId="77777777" w:rsidR="00CD687C" w:rsidRPr="00432BEB" w:rsidRDefault="00CD687C" w:rsidP="00CD687C">
            <w:pPr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</w:rPr>
            </w:pPr>
            <w:r w:rsidRPr="00432BEB">
              <w:rPr>
                <w:rFonts w:eastAsia="Calibri"/>
                <w:sz w:val="22"/>
                <w:szCs w:val="22"/>
              </w:rPr>
              <w:t>REPUBLIKA HRVATSKA</w:t>
            </w:r>
          </w:p>
          <w:p w14:paraId="6D22ABDE" w14:textId="77777777" w:rsidR="00CD687C" w:rsidRPr="00432BEB" w:rsidRDefault="00CD687C" w:rsidP="00CD687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32BEB">
              <w:rPr>
                <w:rFonts w:eastAsia="Calibri"/>
                <w:sz w:val="22"/>
                <w:szCs w:val="22"/>
              </w:rPr>
              <w:t>KARLOVAČKA ŽUPANIJA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66284641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321C06F4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432BEB" w14:paraId="3B2D23DE" w14:textId="77777777" w:rsidTr="00CD687C">
        <w:tc>
          <w:tcPr>
            <w:tcW w:w="636" w:type="dxa"/>
            <w:shd w:val="clear" w:color="auto" w:fill="auto"/>
            <w:vAlign w:val="center"/>
          </w:tcPr>
          <w:p w14:paraId="50E7BEC4" w14:textId="6D5E25FC" w:rsidR="00CD687C" w:rsidRPr="00432BEB" w:rsidRDefault="009C38C7" w:rsidP="00CD687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  <w:lang w:eastAsia="hr-HR"/>
              </w:rPr>
              <w:drawing>
                <wp:inline distT="0" distB="0" distL="0" distR="0" wp14:anchorId="79A24353" wp14:editId="3E58BD2C">
                  <wp:extent cx="266700" cy="2952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58E3AFE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  <w:r w:rsidRPr="00432BEB">
              <w:rPr>
                <w:rFonts w:eastAsia="Calibri"/>
                <w:sz w:val="22"/>
                <w:szCs w:val="22"/>
              </w:rPr>
              <w:t>GRAD KARLOVAC</w:t>
            </w:r>
          </w:p>
        </w:tc>
        <w:tc>
          <w:tcPr>
            <w:tcW w:w="3434" w:type="dxa"/>
            <w:shd w:val="clear" w:color="auto" w:fill="auto"/>
            <w:vAlign w:val="center"/>
          </w:tcPr>
          <w:p w14:paraId="1C7A21A7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vMerge/>
            <w:shd w:val="clear" w:color="auto" w:fill="auto"/>
            <w:vAlign w:val="center"/>
          </w:tcPr>
          <w:p w14:paraId="1469D56B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D687C" w:rsidRPr="00432BEB" w14:paraId="6DEC3942" w14:textId="77777777" w:rsidTr="00CD687C">
        <w:tc>
          <w:tcPr>
            <w:tcW w:w="636" w:type="dxa"/>
            <w:shd w:val="clear" w:color="auto" w:fill="auto"/>
            <w:vAlign w:val="center"/>
          </w:tcPr>
          <w:p w14:paraId="4DC5C5C1" w14:textId="77777777" w:rsidR="00CD687C" w:rsidRPr="00432BEB" w:rsidRDefault="00CD687C" w:rsidP="00CD687C">
            <w:pPr>
              <w:rPr>
                <w:rFonts w:eastAsia="Calibri"/>
                <w:noProof/>
                <w:sz w:val="22"/>
                <w:szCs w:val="22"/>
                <w:lang w:eastAsia="hr-HR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3740493E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384697FB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7414477" w14:textId="77777777" w:rsidR="00CD687C" w:rsidRPr="00432BEB" w:rsidRDefault="00CD687C" w:rsidP="00CD687C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A5D8361" w14:textId="77777777" w:rsidR="00CD687C" w:rsidRPr="00432BEB" w:rsidRDefault="00CD687C" w:rsidP="00CD687C">
      <w:pPr>
        <w:rPr>
          <w:color w:val="000000"/>
          <w:sz w:val="22"/>
          <w:szCs w:val="22"/>
        </w:rPr>
      </w:pPr>
    </w:p>
    <w:p w14:paraId="1085D105" w14:textId="77777777" w:rsidR="00CD687C" w:rsidRPr="00432BEB" w:rsidRDefault="00CD687C" w:rsidP="00CD687C">
      <w:pPr>
        <w:rPr>
          <w:sz w:val="22"/>
          <w:szCs w:val="22"/>
        </w:rPr>
      </w:pPr>
      <w:r w:rsidRPr="00432BEB">
        <w:rPr>
          <w:color w:val="000000"/>
          <w:sz w:val="22"/>
          <w:szCs w:val="22"/>
        </w:rPr>
        <w:t xml:space="preserve">GRADSKO VIJEĆE </w:t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</w:r>
      <w:r w:rsidRPr="00432BEB">
        <w:rPr>
          <w:color w:val="000000"/>
          <w:sz w:val="22"/>
          <w:szCs w:val="22"/>
        </w:rPr>
        <w:tab/>
        <w:t>PRIJEDLOG</w:t>
      </w:r>
    </w:p>
    <w:p w14:paraId="78B069CE" w14:textId="77777777" w:rsidR="00CD687C" w:rsidRPr="00432BEB" w:rsidRDefault="00CD687C" w:rsidP="00CD687C">
      <w:pPr>
        <w:rPr>
          <w:sz w:val="22"/>
          <w:szCs w:val="22"/>
        </w:rPr>
      </w:pPr>
      <w:r w:rsidRPr="00432BEB">
        <w:rPr>
          <w:sz w:val="22"/>
          <w:szCs w:val="22"/>
        </w:rPr>
        <w:t>KLASA: …….</w:t>
      </w:r>
    </w:p>
    <w:p w14:paraId="22D7FE7F" w14:textId="77777777" w:rsidR="00CD687C" w:rsidRPr="00432BEB" w:rsidRDefault="00CD687C" w:rsidP="00CD687C">
      <w:pPr>
        <w:rPr>
          <w:sz w:val="22"/>
          <w:szCs w:val="22"/>
        </w:rPr>
      </w:pPr>
      <w:r w:rsidRPr="00432BEB">
        <w:rPr>
          <w:sz w:val="22"/>
          <w:szCs w:val="22"/>
        </w:rPr>
        <w:t>URBROJ: ……</w:t>
      </w:r>
    </w:p>
    <w:p w14:paraId="534B0EF3" w14:textId="77777777" w:rsidR="00CD687C" w:rsidRPr="00432BEB" w:rsidRDefault="00CD687C" w:rsidP="00CD687C">
      <w:pPr>
        <w:rPr>
          <w:sz w:val="22"/>
          <w:szCs w:val="22"/>
        </w:rPr>
      </w:pPr>
      <w:r w:rsidRPr="00432BEB">
        <w:rPr>
          <w:sz w:val="22"/>
          <w:szCs w:val="22"/>
        </w:rPr>
        <w:t>Karlovac, …….</w:t>
      </w:r>
    </w:p>
    <w:p w14:paraId="01895EB1" w14:textId="77777777" w:rsidR="00B71BDB" w:rsidRPr="00432BEB" w:rsidRDefault="00B71BDB" w:rsidP="000E3508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14:paraId="0E025AAF" w14:textId="77777777" w:rsidR="00500D63" w:rsidRPr="00432BEB" w:rsidRDefault="00500D63" w:rsidP="00DB45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14:paraId="0B5DAFC4" w14:textId="354CB63D" w:rsidR="00FE0A46" w:rsidRPr="00432BEB" w:rsidRDefault="00FE0A46" w:rsidP="00FE0A4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32BEB">
        <w:rPr>
          <w:sz w:val="22"/>
          <w:szCs w:val="22"/>
        </w:rPr>
        <w:t xml:space="preserve">Temeljem članka </w:t>
      </w:r>
      <w:r w:rsidR="00196A34" w:rsidRPr="00432BEB">
        <w:rPr>
          <w:sz w:val="22"/>
          <w:szCs w:val="22"/>
        </w:rPr>
        <w:t>72. Zakona o komunalnom gospodarstvu (</w:t>
      </w:r>
      <w:r w:rsidR="00432BEB">
        <w:rPr>
          <w:sz w:val="22"/>
          <w:szCs w:val="22"/>
        </w:rPr>
        <w:t>„</w:t>
      </w:r>
      <w:r w:rsidR="00196A34" w:rsidRPr="00432BEB">
        <w:rPr>
          <w:sz w:val="22"/>
          <w:szCs w:val="22"/>
        </w:rPr>
        <w:t>Narodne novine</w:t>
      </w:r>
      <w:r w:rsidR="00432BEB">
        <w:rPr>
          <w:sz w:val="22"/>
          <w:szCs w:val="22"/>
        </w:rPr>
        <w:t>“</w:t>
      </w:r>
      <w:r w:rsidR="00196A34" w:rsidRPr="00432BEB">
        <w:rPr>
          <w:sz w:val="22"/>
          <w:szCs w:val="22"/>
        </w:rPr>
        <w:t xml:space="preserve"> </w:t>
      </w:r>
      <w:r w:rsidR="00A12DC7" w:rsidRPr="00A12DC7">
        <w:rPr>
          <w:sz w:val="22"/>
          <w:szCs w:val="22"/>
        </w:rPr>
        <w:t>68/18, 110/18, 32/20</w:t>
      </w:r>
      <w:r w:rsidR="00196A34" w:rsidRPr="00432BEB">
        <w:rPr>
          <w:sz w:val="22"/>
          <w:szCs w:val="22"/>
        </w:rPr>
        <w:t>)</w:t>
      </w:r>
      <w:r w:rsidRPr="00432BEB">
        <w:rPr>
          <w:sz w:val="22"/>
          <w:szCs w:val="22"/>
        </w:rPr>
        <w:t xml:space="preserve"> i članka 34. i 97. Statuta Grada Karlovca (</w:t>
      </w:r>
      <w:r w:rsidR="00432BEB">
        <w:rPr>
          <w:sz w:val="22"/>
          <w:szCs w:val="22"/>
        </w:rPr>
        <w:t>„</w:t>
      </w:r>
      <w:r w:rsidRPr="00432BEB">
        <w:rPr>
          <w:sz w:val="22"/>
          <w:szCs w:val="22"/>
        </w:rPr>
        <w:t>G</w:t>
      </w:r>
      <w:r w:rsidR="005B5956" w:rsidRPr="00432BEB">
        <w:rPr>
          <w:sz w:val="22"/>
          <w:szCs w:val="22"/>
        </w:rPr>
        <w:t>lasnik Grada Karlovca</w:t>
      </w:r>
      <w:r w:rsidR="00432BEB">
        <w:rPr>
          <w:sz w:val="22"/>
          <w:szCs w:val="22"/>
        </w:rPr>
        <w:t>“</w:t>
      </w:r>
      <w:r w:rsidRPr="00432BEB">
        <w:rPr>
          <w:sz w:val="22"/>
          <w:szCs w:val="22"/>
        </w:rPr>
        <w:t xml:space="preserve"> </w:t>
      </w:r>
      <w:r w:rsidR="005B5956" w:rsidRPr="00432BEB">
        <w:rPr>
          <w:sz w:val="22"/>
          <w:szCs w:val="22"/>
        </w:rPr>
        <w:t xml:space="preserve">br. </w:t>
      </w:r>
      <w:r w:rsidR="004A139E" w:rsidRPr="00432BEB">
        <w:rPr>
          <w:sz w:val="22"/>
          <w:szCs w:val="22"/>
        </w:rPr>
        <w:t>1/15 – potpuni tekst</w:t>
      </w:r>
      <w:r w:rsidR="00196A34" w:rsidRPr="00432BEB">
        <w:rPr>
          <w:sz w:val="22"/>
          <w:szCs w:val="22"/>
        </w:rPr>
        <w:t>, 3/13 i 13/18</w:t>
      </w:r>
      <w:r w:rsidRPr="00432BEB">
        <w:rPr>
          <w:sz w:val="22"/>
          <w:szCs w:val="22"/>
        </w:rPr>
        <w:t>) Gradsko vijeće Grada Karlovca na ______. sjednic</w:t>
      </w:r>
      <w:r w:rsidR="00F655D8" w:rsidRPr="00432BEB">
        <w:rPr>
          <w:sz w:val="22"/>
          <w:szCs w:val="22"/>
        </w:rPr>
        <w:t>i održanoj dana ____________20</w:t>
      </w:r>
      <w:r w:rsidR="00432BEB">
        <w:rPr>
          <w:sz w:val="22"/>
          <w:szCs w:val="22"/>
        </w:rPr>
        <w:t>20</w:t>
      </w:r>
      <w:r w:rsidRPr="00432BEB">
        <w:rPr>
          <w:sz w:val="22"/>
          <w:szCs w:val="22"/>
        </w:rPr>
        <w:t>. godine, donijelo je</w:t>
      </w:r>
    </w:p>
    <w:p w14:paraId="242C960F" w14:textId="77777777" w:rsidR="009A488F" w:rsidRPr="00432BEB" w:rsidRDefault="009A488F" w:rsidP="00DB4522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hr-HR"/>
        </w:rPr>
      </w:pPr>
    </w:p>
    <w:p w14:paraId="5D8580D9" w14:textId="77777777" w:rsidR="009E36D4" w:rsidRPr="00432BEB" w:rsidRDefault="009E36D4" w:rsidP="00195935">
      <w:pPr>
        <w:autoSpaceDE w:val="0"/>
        <w:autoSpaceDN w:val="0"/>
        <w:adjustRightInd w:val="0"/>
        <w:jc w:val="both"/>
        <w:rPr>
          <w:sz w:val="22"/>
          <w:szCs w:val="22"/>
          <w:lang w:eastAsia="hr-HR"/>
        </w:rPr>
      </w:pPr>
    </w:p>
    <w:p w14:paraId="6999A88D" w14:textId="4C4EECE7" w:rsidR="006C06CC" w:rsidRDefault="000D23F4" w:rsidP="00FE3FBC">
      <w:pPr>
        <w:jc w:val="center"/>
        <w:rPr>
          <w:b/>
          <w:bCs/>
          <w:sz w:val="22"/>
          <w:szCs w:val="22"/>
        </w:rPr>
      </w:pPr>
      <w:r w:rsidRPr="00432BEB">
        <w:rPr>
          <w:b/>
          <w:bCs/>
          <w:sz w:val="22"/>
          <w:szCs w:val="22"/>
        </w:rPr>
        <w:t>PROGRAM ODRŽAVANJ</w:t>
      </w:r>
      <w:r w:rsidR="002B6583">
        <w:rPr>
          <w:b/>
          <w:bCs/>
          <w:sz w:val="22"/>
          <w:szCs w:val="22"/>
        </w:rPr>
        <w:t>A</w:t>
      </w:r>
      <w:r w:rsidRPr="00432BEB">
        <w:rPr>
          <w:b/>
          <w:bCs/>
          <w:sz w:val="22"/>
          <w:szCs w:val="22"/>
        </w:rPr>
        <w:t xml:space="preserve"> </w:t>
      </w:r>
    </w:p>
    <w:p w14:paraId="65ACDA49" w14:textId="3C3255CF" w:rsidR="00CD10D0" w:rsidRPr="00432BEB" w:rsidRDefault="000D23F4" w:rsidP="006C06CC">
      <w:pPr>
        <w:jc w:val="center"/>
        <w:rPr>
          <w:b/>
          <w:bCs/>
          <w:sz w:val="22"/>
          <w:szCs w:val="22"/>
        </w:rPr>
      </w:pPr>
      <w:r w:rsidRPr="00432BEB">
        <w:rPr>
          <w:b/>
          <w:bCs/>
          <w:sz w:val="22"/>
          <w:szCs w:val="22"/>
        </w:rPr>
        <w:t>KOMUNALNE INFRASTRUKTURE U 202</w:t>
      </w:r>
      <w:r w:rsidR="0001146C">
        <w:rPr>
          <w:b/>
          <w:bCs/>
          <w:sz w:val="22"/>
          <w:szCs w:val="22"/>
        </w:rPr>
        <w:t>1</w:t>
      </w:r>
      <w:r w:rsidRPr="00432BEB">
        <w:rPr>
          <w:b/>
          <w:bCs/>
          <w:sz w:val="22"/>
          <w:szCs w:val="22"/>
        </w:rPr>
        <w:t>.</w:t>
      </w:r>
      <w:r w:rsidR="0001146C">
        <w:rPr>
          <w:b/>
          <w:bCs/>
          <w:sz w:val="22"/>
          <w:szCs w:val="22"/>
        </w:rPr>
        <w:t xml:space="preserve"> </w:t>
      </w:r>
      <w:r w:rsidRPr="00432BEB">
        <w:rPr>
          <w:b/>
          <w:bCs/>
          <w:sz w:val="22"/>
          <w:szCs w:val="22"/>
        </w:rPr>
        <w:t>GOD</w:t>
      </w:r>
      <w:r w:rsidR="0001146C">
        <w:rPr>
          <w:b/>
          <w:bCs/>
          <w:sz w:val="22"/>
          <w:szCs w:val="22"/>
        </w:rPr>
        <w:t>INI</w:t>
      </w:r>
    </w:p>
    <w:p w14:paraId="333F15C3" w14:textId="77777777" w:rsidR="00A52BDE" w:rsidRPr="00432BEB" w:rsidRDefault="00A52BDE" w:rsidP="00FE3FBC">
      <w:pPr>
        <w:jc w:val="center"/>
        <w:rPr>
          <w:b/>
          <w:bCs/>
          <w:sz w:val="22"/>
          <w:szCs w:val="22"/>
        </w:rPr>
      </w:pPr>
    </w:p>
    <w:p w14:paraId="16329B41" w14:textId="77777777" w:rsidR="00774150" w:rsidRPr="00432BEB" w:rsidRDefault="00774150" w:rsidP="00CD10D0">
      <w:pPr>
        <w:rPr>
          <w:sz w:val="22"/>
          <w:szCs w:val="22"/>
        </w:rPr>
      </w:pPr>
    </w:p>
    <w:p w14:paraId="2E7AD60B" w14:textId="77777777" w:rsidR="00CB762E" w:rsidRPr="00432BEB" w:rsidRDefault="00774150" w:rsidP="000C77D3">
      <w:pPr>
        <w:rPr>
          <w:sz w:val="22"/>
          <w:szCs w:val="22"/>
        </w:rPr>
      </w:pPr>
      <w:r w:rsidRPr="00432BEB">
        <w:rPr>
          <w:sz w:val="22"/>
          <w:szCs w:val="22"/>
        </w:rPr>
        <w:t>OPĆE ODREDBE</w:t>
      </w:r>
    </w:p>
    <w:p w14:paraId="6EC68BE5" w14:textId="16AFE912" w:rsidR="00CB762E" w:rsidRPr="00432BEB" w:rsidRDefault="00774150" w:rsidP="00F26DD3">
      <w:pPr>
        <w:jc w:val="both"/>
        <w:rPr>
          <w:sz w:val="22"/>
          <w:szCs w:val="22"/>
        </w:rPr>
      </w:pPr>
      <w:r w:rsidRPr="00432BEB">
        <w:rPr>
          <w:sz w:val="22"/>
          <w:szCs w:val="22"/>
        </w:rPr>
        <w:tab/>
        <w:t>Program se temelji na stvarnim potrebama održavanja</w:t>
      </w:r>
      <w:r w:rsidR="009E3D3F" w:rsidRPr="00432BEB">
        <w:rPr>
          <w:sz w:val="22"/>
          <w:szCs w:val="22"/>
        </w:rPr>
        <w:t xml:space="preserve"> </w:t>
      </w:r>
      <w:r w:rsidRPr="00432BEB">
        <w:rPr>
          <w:sz w:val="22"/>
          <w:szCs w:val="22"/>
        </w:rPr>
        <w:t>i raspoloživim financijskim</w:t>
      </w:r>
      <w:r w:rsidR="000C77D3" w:rsidRPr="00432BEB">
        <w:rPr>
          <w:sz w:val="22"/>
          <w:szCs w:val="22"/>
        </w:rPr>
        <w:t xml:space="preserve"> sredstvima planiranim u </w:t>
      </w:r>
      <w:r w:rsidR="00D022F0" w:rsidRPr="00432BEB">
        <w:rPr>
          <w:sz w:val="22"/>
          <w:szCs w:val="22"/>
        </w:rPr>
        <w:t>Proračunu Grada Karlovca za 20</w:t>
      </w:r>
      <w:r w:rsidR="002838CC" w:rsidRPr="00432BEB">
        <w:rPr>
          <w:sz w:val="22"/>
          <w:szCs w:val="22"/>
        </w:rPr>
        <w:t>2</w:t>
      </w:r>
      <w:r w:rsidR="000D23F4">
        <w:rPr>
          <w:sz w:val="22"/>
          <w:szCs w:val="22"/>
        </w:rPr>
        <w:t>1</w:t>
      </w:r>
      <w:r w:rsidR="000C77D3" w:rsidRPr="00432BEB">
        <w:rPr>
          <w:sz w:val="22"/>
          <w:szCs w:val="22"/>
        </w:rPr>
        <w:t>.godinu.</w:t>
      </w:r>
    </w:p>
    <w:p w14:paraId="51F1BF76" w14:textId="5CFB72CE" w:rsidR="00CD687C" w:rsidRDefault="00CD687C" w:rsidP="00DD66B9">
      <w:pPr>
        <w:jc w:val="center"/>
        <w:rPr>
          <w:sz w:val="22"/>
          <w:szCs w:val="22"/>
        </w:rPr>
      </w:pPr>
    </w:p>
    <w:p w14:paraId="35702FCA" w14:textId="77777777" w:rsidR="00F65366" w:rsidRPr="00432BEB" w:rsidRDefault="00F65366" w:rsidP="00DD66B9">
      <w:pPr>
        <w:jc w:val="center"/>
        <w:rPr>
          <w:sz w:val="22"/>
          <w:szCs w:val="22"/>
        </w:rPr>
      </w:pPr>
    </w:p>
    <w:p w14:paraId="4DC021C1" w14:textId="2BE621E4" w:rsidR="00CD687C" w:rsidRDefault="000C77D3" w:rsidP="00F65366">
      <w:pPr>
        <w:jc w:val="center"/>
        <w:rPr>
          <w:sz w:val="22"/>
          <w:szCs w:val="22"/>
        </w:rPr>
      </w:pPr>
      <w:r w:rsidRPr="00432BEB">
        <w:rPr>
          <w:sz w:val="22"/>
          <w:szCs w:val="22"/>
        </w:rPr>
        <w:t>Članak 1</w:t>
      </w:r>
      <w:r w:rsidR="00774150" w:rsidRPr="00432BEB">
        <w:rPr>
          <w:sz w:val="22"/>
          <w:szCs w:val="22"/>
        </w:rPr>
        <w:t>.</w:t>
      </w:r>
    </w:p>
    <w:p w14:paraId="36AEE293" w14:textId="77777777" w:rsidR="00F65366" w:rsidRPr="00432BEB" w:rsidRDefault="00F65366" w:rsidP="00F65366">
      <w:pPr>
        <w:jc w:val="center"/>
        <w:rPr>
          <w:sz w:val="22"/>
          <w:szCs w:val="22"/>
        </w:rPr>
      </w:pPr>
    </w:p>
    <w:p w14:paraId="5EDBD1A3" w14:textId="52DEA7C7" w:rsidR="00774150" w:rsidRPr="00C546EB" w:rsidRDefault="00774150" w:rsidP="00F26DD3">
      <w:pPr>
        <w:jc w:val="both"/>
        <w:rPr>
          <w:b/>
          <w:sz w:val="22"/>
          <w:szCs w:val="22"/>
        </w:rPr>
      </w:pPr>
      <w:r w:rsidRPr="00C546EB">
        <w:rPr>
          <w:b/>
          <w:sz w:val="22"/>
          <w:szCs w:val="22"/>
        </w:rPr>
        <w:t xml:space="preserve">ODRŽAVANJE SUSTAVA ODVODNJE </w:t>
      </w:r>
    </w:p>
    <w:p w14:paraId="320642F7" w14:textId="72BB21DE" w:rsidR="00774150" w:rsidRPr="006F218C" w:rsidRDefault="00774150" w:rsidP="00774150">
      <w:pPr>
        <w:ind w:firstLine="709"/>
        <w:jc w:val="both"/>
        <w:rPr>
          <w:sz w:val="22"/>
          <w:szCs w:val="22"/>
        </w:rPr>
      </w:pPr>
      <w:r w:rsidRPr="006F218C">
        <w:rPr>
          <w:sz w:val="22"/>
          <w:szCs w:val="22"/>
        </w:rPr>
        <w:t>Ovim Programom utvrđuje se redo</w:t>
      </w:r>
      <w:r w:rsidR="00255025" w:rsidRPr="006F218C">
        <w:rPr>
          <w:sz w:val="22"/>
          <w:szCs w:val="22"/>
        </w:rPr>
        <w:t>v</w:t>
      </w:r>
      <w:r w:rsidRPr="006F218C">
        <w:rPr>
          <w:sz w:val="22"/>
          <w:szCs w:val="22"/>
        </w:rPr>
        <w:t xml:space="preserve">no godišnje održavanje sustava </w:t>
      </w:r>
      <w:r w:rsidR="00195935" w:rsidRPr="006F218C">
        <w:rPr>
          <w:sz w:val="22"/>
          <w:szCs w:val="22"/>
        </w:rPr>
        <w:t>odvodnje</w:t>
      </w:r>
      <w:r w:rsidRPr="006F218C">
        <w:rPr>
          <w:sz w:val="22"/>
          <w:szCs w:val="22"/>
        </w:rPr>
        <w:t xml:space="preserve"> javnih površina (pješačkih i prometnih) Grada Karlovca. Radove na održavanju</w:t>
      </w:r>
      <w:r w:rsidR="00AB0294" w:rsidRPr="006F218C">
        <w:rPr>
          <w:sz w:val="22"/>
          <w:szCs w:val="22"/>
        </w:rPr>
        <w:t xml:space="preserve"> </w:t>
      </w:r>
      <w:r w:rsidR="009E36D4" w:rsidRPr="006F218C">
        <w:rPr>
          <w:sz w:val="22"/>
          <w:szCs w:val="22"/>
        </w:rPr>
        <w:t xml:space="preserve">građevina oborinske odvodnje </w:t>
      </w:r>
      <w:r w:rsidRPr="006F218C">
        <w:rPr>
          <w:sz w:val="22"/>
          <w:szCs w:val="22"/>
        </w:rPr>
        <w:t xml:space="preserve">obavlja tvrtka </w:t>
      </w:r>
      <w:r w:rsidR="00255025" w:rsidRPr="006F218C">
        <w:rPr>
          <w:sz w:val="22"/>
          <w:szCs w:val="22"/>
        </w:rPr>
        <w:t>Vodovod i kanalizacija d.o.o. u</w:t>
      </w:r>
      <w:r w:rsidR="00900E30" w:rsidRPr="006F218C">
        <w:rPr>
          <w:sz w:val="22"/>
          <w:szCs w:val="22"/>
        </w:rPr>
        <w:t xml:space="preserve"> ime i za račun Grada Karlovca</w:t>
      </w:r>
      <w:r w:rsidR="00255025" w:rsidRPr="006F218C">
        <w:rPr>
          <w:sz w:val="22"/>
          <w:szCs w:val="22"/>
        </w:rPr>
        <w:t>.</w:t>
      </w:r>
    </w:p>
    <w:p w14:paraId="3543D506" w14:textId="100F2DD9" w:rsidR="00255025" w:rsidRPr="006F218C" w:rsidRDefault="00255025" w:rsidP="00774150">
      <w:pPr>
        <w:ind w:firstLine="709"/>
        <w:jc w:val="both"/>
        <w:rPr>
          <w:sz w:val="22"/>
          <w:szCs w:val="22"/>
        </w:rPr>
      </w:pPr>
      <w:r w:rsidRPr="006F218C">
        <w:rPr>
          <w:sz w:val="22"/>
          <w:szCs w:val="22"/>
        </w:rPr>
        <w:t>Na</w:t>
      </w:r>
      <w:r w:rsidR="000C77D3" w:rsidRPr="006F218C">
        <w:rPr>
          <w:sz w:val="22"/>
          <w:szCs w:val="22"/>
        </w:rPr>
        <w:t xml:space="preserve"> području Grada Karlovca čistit</w:t>
      </w:r>
      <w:r w:rsidRPr="006F218C">
        <w:rPr>
          <w:sz w:val="22"/>
          <w:szCs w:val="22"/>
        </w:rPr>
        <w:t xml:space="preserve"> će se 4 258 slivnika</w:t>
      </w:r>
      <w:r w:rsidR="00900E30" w:rsidRPr="006F218C">
        <w:rPr>
          <w:sz w:val="22"/>
          <w:szCs w:val="22"/>
        </w:rPr>
        <w:t>, sanirati pojedini priključci slivnika ( po potrebi) , održavati otvoreni oborinski kanali</w:t>
      </w:r>
      <w:r w:rsidR="00D8474D" w:rsidRPr="006F218C">
        <w:rPr>
          <w:sz w:val="22"/>
          <w:szCs w:val="22"/>
        </w:rPr>
        <w:t xml:space="preserve"> i </w:t>
      </w:r>
      <w:r w:rsidR="000C77D3" w:rsidRPr="006F218C">
        <w:rPr>
          <w:sz w:val="22"/>
          <w:szCs w:val="22"/>
        </w:rPr>
        <w:t>podmirivati</w:t>
      </w:r>
      <w:r w:rsidR="00D8474D" w:rsidRPr="006F218C">
        <w:rPr>
          <w:sz w:val="22"/>
          <w:szCs w:val="22"/>
        </w:rPr>
        <w:t xml:space="preserve"> troškov</w:t>
      </w:r>
      <w:r w:rsidR="00900E30" w:rsidRPr="006F218C">
        <w:rPr>
          <w:sz w:val="22"/>
          <w:szCs w:val="22"/>
        </w:rPr>
        <w:t>i</w:t>
      </w:r>
      <w:r w:rsidR="00D8474D" w:rsidRPr="006F218C">
        <w:rPr>
          <w:sz w:val="22"/>
          <w:szCs w:val="22"/>
        </w:rPr>
        <w:t xml:space="preserve"> održavanja</w:t>
      </w:r>
      <w:r w:rsidR="003A04D2" w:rsidRPr="006F218C">
        <w:rPr>
          <w:sz w:val="22"/>
          <w:szCs w:val="22"/>
        </w:rPr>
        <w:t xml:space="preserve"> i opskrbe el.</w:t>
      </w:r>
      <w:r w:rsidR="006F218C">
        <w:rPr>
          <w:sz w:val="22"/>
          <w:szCs w:val="22"/>
        </w:rPr>
        <w:t xml:space="preserve"> </w:t>
      </w:r>
      <w:r w:rsidR="003A04D2" w:rsidRPr="006F218C">
        <w:rPr>
          <w:sz w:val="22"/>
          <w:szCs w:val="22"/>
        </w:rPr>
        <w:t>energijom</w:t>
      </w:r>
      <w:r w:rsidR="00D8474D" w:rsidRPr="006F218C">
        <w:rPr>
          <w:sz w:val="22"/>
          <w:szCs w:val="22"/>
        </w:rPr>
        <w:t xml:space="preserve"> crpnih postrojenja</w:t>
      </w:r>
      <w:r w:rsidR="00900E30" w:rsidRPr="006F218C">
        <w:rPr>
          <w:sz w:val="22"/>
          <w:szCs w:val="22"/>
        </w:rPr>
        <w:t xml:space="preserve"> oborinskog dijela </w:t>
      </w:r>
      <w:r w:rsidR="00D8474D" w:rsidRPr="006F218C">
        <w:rPr>
          <w:sz w:val="22"/>
          <w:szCs w:val="22"/>
        </w:rPr>
        <w:t xml:space="preserve">: </w:t>
      </w:r>
    </w:p>
    <w:p w14:paraId="0650121D" w14:textId="307A05F2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Mačekova ulica</w:t>
      </w:r>
      <w:r w:rsidR="009A333F" w:rsidRPr="006F218C">
        <w:rPr>
          <w:sz w:val="22"/>
          <w:szCs w:val="22"/>
        </w:rPr>
        <w:t>“</w:t>
      </w:r>
    </w:p>
    <w:p w14:paraId="48D38839" w14:textId="2F379D3C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Gaza</w:t>
      </w:r>
      <w:r w:rsidR="009A333F" w:rsidRPr="006F218C">
        <w:rPr>
          <w:sz w:val="22"/>
          <w:szCs w:val="22"/>
        </w:rPr>
        <w:t>“</w:t>
      </w:r>
    </w:p>
    <w:p w14:paraId="761DDA8E" w14:textId="735EE1A2" w:rsidR="00F655D8" w:rsidRPr="006F218C" w:rsidRDefault="000C77D3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R</w:t>
      </w:r>
      <w:r w:rsidR="00F655D8" w:rsidRPr="006F218C">
        <w:rPr>
          <w:sz w:val="22"/>
          <w:szCs w:val="22"/>
        </w:rPr>
        <w:t>ekreacioni centar Korana</w:t>
      </w:r>
      <w:r w:rsidR="009A333F" w:rsidRPr="006F218C">
        <w:rPr>
          <w:sz w:val="22"/>
          <w:szCs w:val="22"/>
        </w:rPr>
        <w:t>“</w:t>
      </w:r>
    </w:p>
    <w:p w14:paraId="72567058" w14:textId="1F4D2570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Baumax</w:t>
      </w:r>
      <w:r w:rsidR="009A333F" w:rsidRPr="006F218C">
        <w:rPr>
          <w:sz w:val="22"/>
          <w:szCs w:val="22"/>
        </w:rPr>
        <w:t>“</w:t>
      </w:r>
    </w:p>
    <w:p w14:paraId="7920DC6C" w14:textId="1D53C6A8" w:rsidR="00F655D8" w:rsidRPr="006F218C" w:rsidRDefault="000C77D3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P</w:t>
      </w:r>
      <w:r w:rsidR="00F655D8" w:rsidRPr="006F218C">
        <w:rPr>
          <w:sz w:val="22"/>
          <w:szCs w:val="22"/>
        </w:rPr>
        <w:t>oslovna zona Ilovac</w:t>
      </w:r>
      <w:r w:rsidR="009A333F" w:rsidRPr="006F218C">
        <w:rPr>
          <w:sz w:val="22"/>
          <w:szCs w:val="22"/>
        </w:rPr>
        <w:t>“</w:t>
      </w:r>
    </w:p>
    <w:p w14:paraId="7CB51032" w14:textId="77777777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Održavanje bioroto</w:t>
      </w:r>
      <w:r w:rsidR="000C77D3" w:rsidRPr="006F218C">
        <w:rPr>
          <w:sz w:val="22"/>
          <w:szCs w:val="22"/>
        </w:rPr>
        <w:t>r</w:t>
      </w:r>
      <w:r w:rsidRPr="006F218C">
        <w:rPr>
          <w:sz w:val="22"/>
          <w:szCs w:val="22"/>
        </w:rPr>
        <w:t>a na Turnju</w:t>
      </w:r>
    </w:p>
    <w:p w14:paraId="493B3CD5" w14:textId="26677E8B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oborinske odvodnje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Struga</w:t>
      </w:r>
      <w:r w:rsidR="009A333F" w:rsidRPr="006F218C">
        <w:rPr>
          <w:sz w:val="22"/>
          <w:szCs w:val="22"/>
        </w:rPr>
        <w:t>“</w:t>
      </w:r>
    </w:p>
    <w:p w14:paraId="00999C29" w14:textId="5038DA73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oborinske odvodnje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Banija 1</w:t>
      </w:r>
      <w:r w:rsidR="009A333F" w:rsidRPr="006F218C">
        <w:rPr>
          <w:sz w:val="22"/>
          <w:szCs w:val="22"/>
        </w:rPr>
        <w:t>“</w:t>
      </w:r>
    </w:p>
    <w:p w14:paraId="20089023" w14:textId="4BED03B9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oborinske odvodnje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Banija 2</w:t>
      </w:r>
      <w:r w:rsidR="009A333F" w:rsidRPr="006F218C">
        <w:rPr>
          <w:sz w:val="22"/>
          <w:szCs w:val="22"/>
        </w:rPr>
        <w:t>“</w:t>
      </w:r>
    </w:p>
    <w:p w14:paraId="038E4DE2" w14:textId="30E90D24" w:rsidR="00F655D8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oborinske odvodnje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Drežnik</w:t>
      </w:r>
      <w:r w:rsidR="009A333F" w:rsidRPr="006F218C">
        <w:rPr>
          <w:sz w:val="22"/>
          <w:szCs w:val="22"/>
        </w:rPr>
        <w:t>“</w:t>
      </w:r>
    </w:p>
    <w:p w14:paraId="054E9ACE" w14:textId="008A5998" w:rsidR="00D8474D" w:rsidRPr="006F218C" w:rsidRDefault="00F655D8" w:rsidP="00F655D8">
      <w:pPr>
        <w:numPr>
          <w:ilvl w:val="0"/>
          <w:numId w:val="4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Crpna stanica oborinske odvodnje </w:t>
      </w:r>
      <w:r w:rsidR="009A333F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Švarča</w:t>
      </w:r>
      <w:r w:rsidR="009A333F" w:rsidRPr="006F218C">
        <w:rPr>
          <w:sz w:val="22"/>
          <w:szCs w:val="22"/>
        </w:rPr>
        <w:t>“</w:t>
      </w:r>
    </w:p>
    <w:p w14:paraId="73EA854D" w14:textId="77777777" w:rsidR="00F655D8" w:rsidRPr="006F218C" w:rsidRDefault="00F655D8" w:rsidP="00AD5D62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8"/>
        <w:gridCol w:w="2490"/>
      </w:tblGrid>
      <w:tr w:rsidR="006F218C" w:rsidRPr="006F218C" w14:paraId="7F074AD5" w14:textId="77777777" w:rsidTr="00AD5D62">
        <w:trPr>
          <w:trHeight w:hRule="exact" w:val="284"/>
        </w:trPr>
        <w:tc>
          <w:tcPr>
            <w:tcW w:w="6946" w:type="dxa"/>
            <w:shd w:val="clear" w:color="auto" w:fill="auto"/>
          </w:tcPr>
          <w:p w14:paraId="0708C214" w14:textId="77777777" w:rsidR="00D8474D" w:rsidRPr="006F218C" w:rsidRDefault="00D8474D" w:rsidP="009554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760A2A57" w14:textId="7338E0E0" w:rsidR="00D8474D" w:rsidRPr="006F218C" w:rsidRDefault="00D022F0" w:rsidP="00196A34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 xml:space="preserve">   </w:t>
            </w:r>
            <w:r w:rsidR="00BA2209" w:rsidRPr="006F218C">
              <w:rPr>
                <w:b/>
                <w:sz w:val="22"/>
                <w:szCs w:val="22"/>
              </w:rPr>
              <w:t>4</w:t>
            </w:r>
            <w:r w:rsidRPr="006F218C">
              <w:rPr>
                <w:b/>
                <w:sz w:val="22"/>
                <w:szCs w:val="22"/>
              </w:rPr>
              <w:t>.</w:t>
            </w:r>
            <w:r w:rsidR="00BA2209" w:rsidRPr="006F218C">
              <w:rPr>
                <w:b/>
                <w:sz w:val="22"/>
                <w:szCs w:val="22"/>
              </w:rPr>
              <w:t>2</w:t>
            </w:r>
            <w:r w:rsidR="00400BFD" w:rsidRPr="006F218C">
              <w:rPr>
                <w:b/>
                <w:sz w:val="22"/>
                <w:szCs w:val="22"/>
              </w:rPr>
              <w:t>00.000,00</w:t>
            </w:r>
          </w:p>
        </w:tc>
      </w:tr>
      <w:tr w:rsidR="006F218C" w:rsidRPr="006F218C" w14:paraId="65D80FA8" w14:textId="77777777" w:rsidTr="00AD5D62">
        <w:trPr>
          <w:trHeight w:hRule="exact" w:val="284"/>
        </w:trPr>
        <w:tc>
          <w:tcPr>
            <w:tcW w:w="6946" w:type="dxa"/>
            <w:shd w:val="clear" w:color="auto" w:fill="auto"/>
          </w:tcPr>
          <w:p w14:paraId="55CEB7B3" w14:textId="43F27797" w:rsidR="00D8474D" w:rsidRPr="006F218C" w:rsidRDefault="00A15C12" w:rsidP="009E36D4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Električna energija za crpne stanice</w:t>
            </w:r>
            <w:r w:rsidR="00D8474D" w:rsidRPr="006F21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45" w:type="dxa"/>
            <w:shd w:val="clear" w:color="auto" w:fill="auto"/>
          </w:tcPr>
          <w:p w14:paraId="766A44A3" w14:textId="33699FA8" w:rsidR="00D8474D" w:rsidRPr="006F218C" w:rsidRDefault="00F655D8" w:rsidP="00196A3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 xml:space="preserve">   </w:t>
            </w:r>
            <w:r w:rsidR="002838CC" w:rsidRPr="006F218C">
              <w:rPr>
                <w:sz w:val="22"/>
                <w:szCs w:val="22"/>
              </w:rPr>
              <w:t xml:space="preserve"> </w:t>
            </w:r>
            <w:r w:rsidRPr="006F218C">
              <w:rPr>
                <w:sz w:val="22"/>
                <w:szCs w:val="22"/>
              </w:rPr>
              <w:t xml:space="preserve"> </w:t>
            </w:r>
            <w:r w:rsidR="00B51432" w:rsidRPr="006F218C">
              <w:rPr>
                <w:sz w:val="22"/>
                <w:szCs w:val="22"/>
              </w:rPr>
              <w:t>2</w:t>
            </w:r>
            <w:r w:rsidR="00400BFD" w:rsidRPr="006F218C">
              <w:rPr>
                <w:sz w:val="22"/>
                <w:szCs w:val="22"/>
              </w:rPr>
              <w:t>00</w:t>
            </w:r>
            <w:r w:rsidR="009E36D4" w:rsidRPr="006F218C">
              <w:rPr>
                <w:sz w:val="22"/>
                <w:szCs w:val="22"/>
              </w:rPr>
              <w:t>.000</w:t>
            </w:r>
            <w:r w:rsidR="00D8474D" w:rsidRPr="006F218C">
              <w:rPr>
                <w:sz w:val="22"/>
                <w:szCs w:val="22"/>
              </w:rPr>
              <w:t>,00</w:t>
            </w:r>
          </w:p>
        </w:tc>
      </w:tr>
      <w:tr w:rsidR="00F65366" w:rsidRPr="00F65366" w14:paraId="0B990E6B" w14:textId="77777777" w:rsidTr="00AD5D62">
        <w:trPr>
          <w:trHeight w:hRule="exact" w:val="284"/>
        </w:trPr>
        <w:tc>
          <w:tcPr>
            <w:tcW w:w="6946" w:type="dxa"/>
            <w:shd w:val="clear" w:color="auto" w:fill="auto"/>
          </w:tcPr>
          <w:p w14:paraId="2CDD9658" w14:textId="5D2D34CD" w:rsidR="00D8474D" w:rsidRPr="00F65366" w:rsidRDefault="00D8474D" w:rsidP="009554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F65366">
              <w:rPr>
                <w:sz w:val="22"/>
                <w:szCs w:val="22"/>
              </w:rPr>
              <w:t xml:space="preserve">Usluge </w:t>
            </w:r>
            <w:r w:rsidR="00B51432" w:rsidRPr="00F65366">
              <w:rPr>
                <w:sz w:val="22"/>
                <w:szCs w:val="22"/>
              </w:rPr>
              <w:t>održavanja javne i oborinske odvodnje</w:t>
            </w:r>
          </w:p>
        </w:tc>
        <w:tc>
          <w:tcPr>
            <w:tcW w:w="2545" w:type="dxa"/>
            <w:shd w:val="clear" w:color="auto" w:fill="auto"/>
          </w:tcPr>
          <w:p w14:paraId="4BDD808A" w14:textId="45E7E7D2" w:rsidR="00D8474D" w:rsidRPr="00F65366" w:rsidRDefault="009E36D4" w:rsidP="00126F5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F65366">
              <w:rPr>
                <w:sz w:val="22"/>
                <w:szCs w:val="22"/>
              </w:rPr>
              <w:t xml:space="preserve"> </w:t>
            </w:r>
            <w:r w:rsidR="00400BFD" w:rsidRPr="00F65366">
              <w:rPr>
                <w:sz w:val="22"/>
                <w:szCs w:val="22"/>
              </w:rPr>
              <w:t xml:space="preserve">  </w:t>
            </w:r>
            <w:r w:rsidRPr="00F65366">
              <w:rPr>
                <w:sz w:val="22"/>
                <w:szCs w:val="22"/>
              </w:rPr>
              <w:t xml:space="preserve"> </w:t>
            </w:r>
            <w:r w:rsidR="00B51432" w:rsidRPr="00F65366">
              <w:rPr>
                <w:sz w:val="22"/>
                <w:szCs w:val="22"/>
              </w:rPr>
              <w:t>4</w:t>
            </w:r>
            <w:r w:rsidR="00F655D8" w:rsidRPr="00F65366">
              <w:rPr>
                <w:sz w:val="22"/>
                <w:szCs w:val="22"/>
              </w:rPr>
              <w:t>.</w:t>
            </w:r>
            <w:r w:rsidR="00126F55" w:rsidRPr="00F65366">
              <w:rPr>
                <w:sz w:val="22"/>
                <w:szCs w:val="22"/>
              </w:rPr>
              <w:t>0</w:t>
            </w:r>
            <w:r w:rsidRPr="00F65366">
              <w:rPr>
                <w:sz w:val="22"/>
                <w:szCs w:val="22"/>
              </w:rPr>
              <w:t>00.000</w:t>
            </w:r>
            <w:r w:rsidR="00D8474D" w:rsidRPr="00F65366">
              <w:rPr>
                <w:sz w:val="22"/>
                <w:szCs w:val="22"/>
              </w:rPr>
              <w:t>,00</w:t>
            </w:r>
          </w:p>
        </w:tc>
      </w:tr>
      <w:tr w:rsidR="00F65366" w:rsidRPr="00F65366" w14:paraId="0C5DFF57" w14:textId="77777777" w:rsidTr="00AD5D62">
        <w:trPr>
          <w:trHeight w:hRule="exact" w:val="284"/>
        </w:trPr>
        <w:tc>
          <w:tcPr>
            <w:tcW w:w="6946" w:type="dxa"/>
            <w:shd w:val="clear" w:color="auto" w:fill="auto"/>
          </w:tcPr>
          <w:p w14:paraId="0F77147A" w14:textId="77777777" w:rsidR="00D8474D" w:rsidRPr="00F65366" w:rsidRDefault="009E3D3F" w:rsidP="009E3D3F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F65366">
              <w:rPr>
                <w:b/>
                <w:sz w:val="22"/>
                <w:szCs w:val="22"/>
              </w:rPr>
              <w:t>Izvor financiranja</w:t>
            </w:r>
            <w:r w:rsidR="00D8474D" w:rsidRPr="00F6536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545" w:type="dxa"/>
            <w:shd w:val="clear" w:color="auto" w:fill="auto"/>
          </w:tcPr>
          <w:p w14:paraId="665956A6" w14:textId="3C8E0C7E" w:rsidR="00D8474D" w:rsidRPr="00F65366" w:rsidRDefault="00D022F0" w:rsidP="00126F55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F65366">
              <w:rPr>
                <w:b/>
                <w:sz w:val="22"/>
                <w:szCs w:val="22"/>
              </w:rPr>
              <w:t xml:space="preserve">   </w:t>
            </w:r>
            <w:r w:rsidR="00BA2209" w:rsidRPr="00F65366">
              <w:rPr>
                <w:b/>
                <w:sz w:val="22"/>
                <w:szCs w:val="22"/>
              </w:rPr>
              <w:t>4.200.000,00</w:t>
            </w:r>
          </w:p>
        </w:tc>
      </w:tr>
      <w:tr w:rsidR="00F65366" w:rsidRPr="00F65366" w14:paraId="7CFD0FC9" w14:textId="77777777" w:rsidTr="00AD5D62">
        <w:trPr>
          <w:trHeight w:hRule="exact" w:val="284"/>
        </w:trPr>
        <w:tc>
          <w:tcPr>
            <w:tcW w:w="6946" w:type="dxa"/>
            <w:shd w:val="clear" w:color="auto" w:fill="auto"/>
          </w:tcPr>
          <w:p w14:paraId="0D1968B4" w14:textId="77777777" w:rsidR="00D8474D" w:rsidRPr="00F65366" w:rsidRDefault="00D8474D" w:rsidP="009554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F65366">
              <w:rPr>
                <w:sz w:val="22"/>
                <w:szCs w:val="22"/>
              </w:rPr>
              <w:t>Komunalna naknada</w:t>
            </w:r>
          </w:p>
        </w:tc>
        <w:tc>
          <w:tcPr>
            <w:tcW w:w="2545" w:type="dxa"/>
            <w:shd w:val="clear" w:color="auto" w:fill="auto"/>
          </w:tcPr>
          <w:p w14:paraId="22D2686E" w14:textId="0E63387A" w:rsidR="00D8474D" w:rsidRPr="00F65366" w:rsidRDefault="00400BFD" w:rsidP="00196A34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F65366">
              <w:rPr>
                <w:sz w:val="22"/>
                <w:szCs w:val="22"/>
              </w:rPr>
              <w:t xml:space="preserve">  </w:t>
            </w:r>
            <w:r w:rsidR="007C074A" w:rsidRPr="00F65366">
              <w:rPr>
                <w:sz w:val="22"/>
                <w:szCs w:val="22"/>
              </w:rPr>
              <w:t xml:space="preserve"> </w:t>
            </w:r>
            <w:r w:rsidR="00D022F0" w:rsidRPr="00F65366">
              <w:rPr>
                <w:sz w:val="22"/>
                <w:szCs w:val="22"/>
              </w:rPr>
              <w:t xml:space="preserve"> </w:t>
            </w:r>
            <w:r w:rsidR="00BA2209" w:rsidRPr="00F65366">
              <w:rPr>
                <w:sz w:val="22"/>
                <w:szCs w:val="22"/>
              </w:rPr>
              <w:t>4.200.000,00</w:t>
            </w:r>
          </w:p>
        </w:tc>
      </w:tr>
    </w:tbl>
    <w:p w14:paraId="13538B55" w14:textId="77777777" w:rsidR="00D75B3D" w:rsidRPr="00F65366" w:rsidRDefault="00D75B3D" w:rsidP="00D8474D">
      <w:pPr>
        <w:jc w:val="both"/>
        <w:rPr>
          <w:sz w:val="22"/>
          <w:szCs w:val="22"/>
        </w:rPr>
      </w:pPr>
    </w:p>
    <w:p w14:paraId="0714F25B" w14:textId="77777777" w:rsidR="00272B2E" w:rsidRPr="00F65366" w:rsidRDefault="00272B2E" w:rsidP="00272B2E">
      <w:pPr>
        <w:jc w:val="both"/>
        <w:rPr>
          <w:sz w:val="22"/>
          <w:szCs w:val="22"/>
        </w:rPr>
      </w:pPr>
      <w:r w:rsidRPr="00F65366">
        <w:rPr>
          <w:sz w:val="22"/>
          <w:szCs w:val="22"/>
        </w:rPr>
        <w:t>Zakonska osnova za provođenje:</w:t>
      </w:r>
    </w:p>
    <w:p w14:paraId="49A2428F" w14:textId="77777777" w:rsidR="00272B2E" w:rsidRPr="00F65366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F65366">
        <w:rPr>
          <w:sz w:val="22"/>
          <w:szCs w:val="22"/>
        </w:rPr>
        <w:t>Zakon o komunalnom gospodarstvu</w:t>
      </w:r>
    </w:p>
    <w:p w14:paraId="70E035F2" w14:textId="2AE340B6" w:rsidR="00272B2E" w:rsidRPr="00F65366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F65366">
        <w:rPr>
          <w:sz w:val="22"/>
          <w:szCs w:val="22"/>
        </w:rPr>
        <w:lastRenderedPageBreak/>
        <w:t>Zakon o prostornom uređenj</w:t>
      </w:r>
      <w:r w:rsidR="002838CC" w:rsidRPr="00F65366">
        <w:rPr>
          <w:sz w:val="22"/>
          <w:szCs w:val="22"/>
        </w:rPr>
        <w:t>u</w:t>
      </w:r>
      <w:r w:rsidR="00767B63" w:rsidRPr="00F65366">
        <w:rPr>
          <w:sz w:val="22"/>
          <w:szCs w:val="22"/>
        </w:rPr>
        <w:t xml:space="preserve"> </w:t>
      </w:r>
    </w:p>
    <w:p w14:paraId="6482887C" w14:textId="77777777" w:rsidR="00272B2E" w:rsidRPr="00F65366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F65366">
        <w:rPr>
          <w:sz w:val="22"/>
          <w:szCs w:val="22"/>
        </w:rPr>
        <w:t xml:space="preserve">Zakon o gradnji </w:t>
      </w:r>
    </w:p>
    <w:p w14:paraId="7EBAFBBF" w14:textId="77777777" w:rsidR="00FE3FBC" w:rsidRPr="00F65366" w:rsidRDefault="00272B2E" w:rsidP="00FF7E0A">
      <w:pPr>
        <w:numPr>
          <w:ilvl w:val="0"/>
          <w:numId w:val="5"/>
        </w:numPr>
        <w:jc w:val="both"/>
        <w:rPr>
          <w:sz w:val="22"/>
          <w:szCs w:val="22"/>
        </w:rPr>
      </w:pPr>
      <w:r w:rsidRPr="00F65366">
        <w:rPr>
          <w:sz w:val="22"/>
          <w:szCs w:val="22"/>
        </w:rPr>
        <w:t>Zakon o vodama</w:t>
      </w:r>
    </w:p>
    <w:p w14:paraId="6658D482" w14:textId="77777777" w:rsidR="008C4A59" w:rsidRPr="006F218C" w:rsidRDefault="008C4A59" w:rsidP="008C4A59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Cilj provedbe:</w:t>
      </w:r>
    </w:p>
    <w:p w14:paraId="78DD5E75" w14:textId="7747D851" w:rsidR="003A04D2" w:rsidRPr="006F218C" w:rsidRDefault="008C4A59" w:rsidP="00D75B3D">
      <w:pPr>
        <w:numPr>
          <w:ilvl w:val="0"/>
          <w:numId w:val="6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Izvršavanjem predmetnih radova osigurava se trajno i kvalitetn</w:t>
      </w:r>
      <w:r w:rsidR="009E3D3F" w:rsidRPr="006F218C">
        <w:rPr>
          <w:sz w:val="22"/>
          <w:szCs w:val="22"/>
        </w:rPr>
        <w:t>ije</w:t>
      </w:r>
      <w:r w:rsidRPr="006F218C">
        <w:rPr>
          <w:sz w:val="22"/>
          <w:szCs w:val="22"/>
        </w:rPr>
        <w:t xml:space="preserve"> obavljanje dijela </w:t>
      </w:r>
      <w:r w:rsidR="009E3D3F" w:rsidRPr="006F218C">
        <w:rPr>
          <w:sz w:val="22"/>
          <w:szCs w:val="22"/>
        </w:rPr>
        <w:t>vodnog gospodarstva</w:t>
      </w:r>
      <w:r w:rsidRPr="006F218C">
        <w:rPr>
          <w:sz w:val="22"/>
          <w:szCs w:val="22"/>
        </w:rPr>
        <w:t xml:space="preserve"> u segmentu odvodnje oborinskih voda u stanju funkcionalne sposobnosti.</w:t>
      </w:r>
    </w:p>
    <w:p w14:paraId="5F7DA989" w14:textId="77777777" w:rsidR="006D16F2" w:rsidRPr="006F218C" w:rsidRDefault="006D16F2" w:rsidP="006D16F2">
      <w:pPr>
        <w:rPr>
          <w:sz w:val="22"/>
          <w:szCs w:val="22"/>
        </w:rPr>
      </w:pPr>
    </w:p>
    <w:p w14:paraId="72DDD07F" w14:textId="77777777" w:rsidR="00CD687C" w:rsidRPr="00CA7849" w:rsidRDefault="00CD687C" w:rsidP="006D16F2">
      <w:pPr>
        <w:rPr>
          <w:color w:val="FF0000"/>
          <w:sz w:val="22"/>
          <w:szCs w:val="22"/>
        </w:rPr>
      </w:pPr>
    </w:p>
    <w:p w14:paraId="42948F46" w14:textId="6E36E476" w:rsidR="00D75B3D" w:rsidRPr="00916BF6" w:rsidRDefault="003A04D2" w:rsidP="00DD66B9">
      <w:pPr>
        <w:jc w:val="center"/>
        <w:rPr>
          <w:sz w:val="22"/>
          <w:szCs w:val="22"/>
        </w:rPr>
      </w:pPr>
      <w:r w:rsidRPr="00916BF6">
        <w:rPr>
          <w:sz w:val="22"/>
          <w:szCs w:val="22"/>
        </w:rPr>
        <w:t>Članak</w:t>
      </w:r>
      <w:r w:rsidR="004220C7" w:rsidRPr="00916BF6">
        <w:rPr>
          <w:sz w:val="22"/>
          <w:szCs w:val="22"/>
        </w:rPr>
        <w:t xml:space="preserve"> 2</w:t>
      </w:r>
      <w:r w:rsidRPr="00916BF6">
        <w:rPr>
          <w:sz w:val="22"/>
          <w:szCs w:val="22"/>
        </w:rPr>
        <w:t>.</w:t>
      </w:r>
    </w:p>
    <w:p w14:paraId="4AE77283" w14:textId="77777777" w:rsidR="00F65366" w:rsidRPr="00916BF6" w:rsidRDefault="00F65366" w:rsidP="00DD66B9">
      <w:pPr>
        <w:jc w:val="center"/>
        <w:rPr>
          <w:sz w:val="22"/>
          <w:szCs w:val="22"/>
        </w:rPr>
      </w:pPr>
    </w:p>
    <w:p w14:paraId="58494313" w14:textId="77777777" w:rsidR="003A04D2" w:rsidRPr="00916BF6" w:rsidRDefault="003A04D2" w:rsidP="006D16F2">
      <w:pPr>
        <w:rPr>
          <w:b/>
          <w:sz w:val="22"/>
          <w:szCs w:val="22"/>
        </w:rPr>
      </w:pPr>
      <w:r w:rsidRPr="00916BF6">
        <w:rPr>
          <w:b/>
          <w:sz w:val="22"/>
          <w:szCs w:val="22"/>
        </w:rPr>
        <w:t>Č</w:t>
      </w:r>
      <w:r w:rsidR="00F04750" w:rsidRPr="00916BF6">
        <w:rPr>
          <w:b/>
          <w:sz w:val="22"/>
          <w:szCs w:val="22"/>
        </w:rPr>
        <w:t>I</w:t>
      </w:r>
      <w:r w:rsidRPr="00916BF6">
        <w:rPr>
          <w:b/>
          <w:sz w:val="22"/>
          <w:szCs w:val="22"/>
        </w:rPr>
        <w:t>ŠĆENJE JAVNIH POVRŠINA</w:t>
      </w:r>
    </w:p>
    <w:p w14:paraId="0D9F1728" w14:textId="68CAD336" w:rsidR="003A04D2" w:rsidRPr="006F218C" w:rsidRDefault="003A04D2" w:rsidP="003A04D2">
      <w:pPr>
        <w:jc w:val="both"/>
        <w:rPr>
          <w:sz w:val="22"/>
          <w:szCs w:val="22"/>
        </w:rPr>
      </w:pPr>
      <w:r w:rsidRPr="00CA7849">
        <w:rPr>
          <w:color w:val="FF0000"/>
          <w:sz w:val="22"/>
          <w:szCs w:val="22"/>
        </w:rPr>
        <w:tab/>
      </w:r>
      <w:r w:rsidRPr="006F218C">
        <w:rPr>
          <w:sz w:val="22"/>
          <w:szCs w:val="22"/>
        </w:rPr>
        <w:t>Temeljem Zakona</w:t>
      </w:r>
      <w:r w:rsidR="00EC5261" w:rsidRPr="006F218C">
        <w:rPr>
          <w:sz w:val="22"/>
          <w:szCs w:val="22"/>
        </w:rPr>
        <w:t xml:space="preserve"> </w:t>
      </w:r>
      <w:r w:rsidRPr="006F218C">
        <w:rPr>
          <w:sz w:val="22"/>
          <w:szCs w:val="22"/>
        </w:rPr>
        <w:t>o komunalnom gospodarstvu i Odluke o komunaln</w:t>
      </w:r>
      <w:r w:rsidR="00C62B21" w:rsidRPr="006F218C">
        <w:rPr>
          <w:sz w:val="22"/>
          <w:szCs w:val="22"/>
        </w:rPr>
        <w:t>im djelatnostima Grada Karlovca</w:t>
      </w:r>
      <w:r w:rsidRPr="006F218C">
        <w:rPr>
          <w:sz w:val="22"/>
          <w:szCs w:val="22"/>
        </w:rPr>
        <w:t>, obavljan</w:t>
      </w:r>
      <w:r w:rsidR="00C62B21" w:rsidRPr="006F218C">
        <w:rPr>
          <w:sz w:val="22"/>
          <w:szCs w:val="22"/>
        </w:rPr>
        <w:t>je poslova održavanja čistoće javnih prometnih površina</w:t>
      </w:r>
      <w:r w:rsidRPr="006F218C">
        <w:rPr>
          <w:sz w:val="22"/>
          <w:szCs w:val="22"/>
        </w:rPr>
        <w:t xml:space="preserve"> povjereno je tvrtki Čistoća d.o.o. Karlovac</w:t>
      </w:r>
      <w:r w:rsidR="00184F26" w:rsidRPr="006F218C">
        <w:rPr>
          <w:sz w:val="22"/>
          <w:szCs w:val="22"/>
        </w:rPr>
        <w:t>. Radove na održavanju čistoće G</w:t>
      </w:r>
      <w:r w:rsidRPr="006F218C">
        <w:rPr>
          <w:sz w:val="22"/>
          <w:szCs w:val="22"/>
        </w:rPr>
        <w:t>rada o</w:t>
      </w:r>
      <w:r w:rsidR="00184F26" w:rsidRPr="006F218C">
        <w:rPr>
          <w:sz w:val="22"/>
          <w:szCs w:val="22"/>
        </w:rPr>
        <w:t>bavlja se strojno i ručno, a G</w:t>
      </w:r>
      <w:r w:rsidRPr="006F218C">
        <w:rPr>
          <w:sz w:val="22"/>
          <w:szCs w:val="22"/>
        </w:rPr>
        <w:t>rad je podijeljen na 5 kategorija ovisno o učestalosti obavljanja poslova.</w:t>
      </w:r>
    </w:p>
    <w:p w14:paraId="2B48188C" w14:textId="77777777" w:rsidR="00201DCA" w:rsidRPr="006F218C" w:rsidRDefault="00201DCA" w:rsidP="003A04D2">
      <w:pPr>
        <w:jc w:val="both"/>
        <w:rPr>
          <w:sz w:val="22"/>
          <w:szCs w:val="22"/>
        </w:rPr>
      </w:pPr>
    </w:p>
    <w:p w14:paraId="07E2837C" w14:textId="77777777" w:rsidR="00C62B21" w:rsidRPr="006F218C" w:rsidRDefault="00C62B21" w:rsidP="00C62B2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Kategorija 1. – 113.670 m2</w:t>
      </w:r>
    </w:p>
    <w:p w14:paraId="17DAF09C" w14:textId="77777777" w:rsidR="00C62B21" w:rsidRPr="006F218C" w:rsidRDefault="00C62B21" w:rsidP="00C62B2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Kategorija 2. – 223.092 m2</w:t>
      </w:r>
    </w:p>
    <w:p w14:paraId="454D4BDD" w14:textId="77777777" w:rsidR="00C62B21" w:rsidRPr="006F218C" w:rsidRDefault="00C62B21" w:rsidP="00C62B2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Kategorija 3. – 227.852 m2</w:t>
      </w:r>
    </w:p>
    <w:p w14:paraId="41644A28" w14:textId="77777777" w:rsidR="00C62B21" w:rsidRPr="006F218C" w:rsidRDefault="00C62B21" w:rsidP="00C62B2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Kategorija 4.  - 268.556 m2</w:t>
      </w:r>
    </w:p>
    <w:p w14:paraId="3F7DB773" w14:textId="77777777" w:rsidR="00C62B21" w:rsidRPr="006F218C" w:rsidRDefault="00C62B21" w:rsidP="00C62B2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Kategorija 5. -  101.908 m2</w:t>
      </w:r>
    </w:p>
    <w:p w14:paraId="54F3853A" w14:textId="5A9C90FA" w:rsidR="00C62B21" w:rsidRPr="00CA7849" w:rsidRDefault="00C62B21" w:rsidP="003A04D2">
      <w:pPr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5"/>
        <w:gridCol w:w="2491"/>
      </w:tblGrid>
      <w:tr w:rsidR="001B7014" w:rsidRPr="001B7014" w14:paraId="6CD4DFDD" w14:textId="77777777" w:rsidTr="001B7014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1D4AE2BB" w14:textId="77777777" w:rsidR="006249FB" w:rsidRPr="001B7014" w:rsidRDefault="006249FB" w:rsidP="009554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B7014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5CE8DF8C" w14:textId="7524F49B" w:rsidR="006249FB" w:rsidRPr="001B7014" w:rsidRDefault="00106F26" w:rsidP="00706B72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B7014">
              <w:rPr>
                <w:b/>
                <w:sz w:val="22"/>
                <w:szCs w:val="22"/>
              </w:rPr>
              <w:t>3</w:t>
            </w:r>
            <w:r w:rsidR="00D022F0" w:rsidRPr="001B7014">
              <w:rPr>
                <w:b/>
                <w:sz w:val="22"/>
                <w:szCs w:val="22"/>
              </w:rPr>
              <w:t>.</w:t>
            </w:r>
            <w:r w:rsidR="00A11DD0" w:rsidRPr="001B7014">
              <w:rPr>
                <w:b/>
                <w:sz w:val="22"/>
                <w:szCs w:val="22"/>
              </w:rPr>
              <w:t>800</w:t>
            </w:r>
            <w:r w:rsidR="00522039" w:rsidRPr="001B7014">
              <w:rPr>
                <w:b/>
                <w:sz w:val="22"/>
                <w:szCs w:val="22"/>
              </w:rPr>
              <w:t>.</w:t>
            </w:r>
            <w:r w:rsidR="00A11DD0" w:rsidRPr="001B7014">
              <w:rPr>
                <w:b/>
                <w:sz w:val="22"/>
                <w:szCs w:val="22"/>
              </w:rPr>
              <w:t>000</w:t>
            </w:r>
            <w:r w:rsidR="006249FB" w:rsidRPr="001B7014">
              <w:rPr>
                <w:b/>
                <w:sz w:val="22"/>
                <w:szCs w:val="22"/>
              </w:rPr>
              <w:t>,00</w:t>
            </w:r>
          </w:p>
        </w:tc>
      </w:tr>
      <w:tr w:rsidR="001B7014" w:rsidRPr="001B7014" w14:paraId="52E35011" w14:textId="77777777" w:rsidTr="001B7014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3D9D119A" w14:textId="77777777" w:rsidR="006249FB" w:rsidRPr="001B7014" w:rsidRDefault="006249FB" w:rsidP="009554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B7014">
              <w:rPr>
                <w:sz w:val="22"/>
                <w:szCs w:val="22"/>
              </w:rPr>
              <w:t xml:space="preserve">Čišćenje javnih </w:t>
            </w:r>
            <w:r w:rsidR="00522039" w:rsidRPr="001B7014">
              <w:rPr>
                <w:sz w:val="22"/>
                <w:szCs w:val="22"/>
              </w:rPr>
              <w:t xml:space="preserve">i drugih </w:t>
            </w:r>
            <w:r w:rsidRPr="001B7014">
              <w:rPr>
                <w:sz w:val="22"/>
                <w:szCs w:val="22"/>
              </w:rPr>
              <w:t>prometnih površina</w:t>
            </w:r>
          </w:p>
        </w:tc>
        <w:tc>
          <w:tcPr>
            <w:tcW w:w="2545" w:type="dxa"/>
            <w:shd w:val="clear" w:color="auto" w:fill="auto"/>
          </w:tcPr>
          <w:p w14:paraId="4DB92593" w14:textId="12497201" w:rsidR="006249FB" w:rsidRPr="001B7014" w:rsidRDefault="001B7014" w:rsidP="00706B7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B7014">
              <w:rPr>
                <w:sz w:val="22"/>
                <w:szCs w:val="22"/>
              </w:rPr>
              <w:t>3.800.000,00</w:t>
            </w:r>
          </w:p>
        </w:tc>
      </w:tr>
      <w:tr w:rsidR="001B7014" w:rsidRPr="001B7014" w14:paraId="5E5330EE" w14:textId="77777777" w:rsidTr="001B7014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758389F1" w14:textId="77777777" w:rsidR="006249FB" w:rsidRPr="001B7014" w:rsidRDefault="00184F26" w:rsidP="00184F26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B7014">
              <w:rPr>
                <w:b/>
                <w:sz w:val="22"/>
                <w:szCs w:val="22"/>
              </w:rPr>
              <w:t>Izvor financir</w:t>
            </w:r>
            <w:r w:rsidR="00442795" w:rsidRPr="001B7014">
              <w:rPr>
                <w:b/>
                <w:sz w:val="22"/>
                <w:szCs w:val="22"/>
              </w:rPr>
              <w:t>a</w:t>
            </w:r>
            <w:r w:rsidRPr="001B7014">
              <w:rPr>
                <w:b/>
                <w:sz w:val="22"/>
                <w:szCs w:val="22"/>
              </w:rPr>
              <w:t>nja</w:t>
            </w:r>
            <w:r w:rsidR="006249FB" w:rsidRPr="001B701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545" w:type="dxa"/>
            <w:shd w:val="clear" w:color="auto" w:fill="auto"/>
          </w:tcPr>
          <w:p w14:paraId="524FE6B9" w14:textId="734857C9" w:rsidR="006249FB" w:rsidRPr="001B7014" w:rsidRDefault="001B7014" w:rsidP="00706B72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B7014">
              <w:rPr>
                <w:b/>
                <w:sz w:val="22"/>
                <w:szCs w:val="22"/>
              </w:rPr>
              <w:t>3.800.000,00</w:t>
            </w:r>
          </w:p>
        </w:tc>
      </w:tr>
      <w:tr w:rsidR="001B7014" w:rsidRPr="001B7014" w14:paraId="27B4ABD3" w14:textId="77777777" w:rsidTr="001B7014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3888FF9D" w14:textId="77777777" w:rsidR="006249FB" w:rsidRPr="001B7014" w:rsidRDefault="006249FB" w:rsidP="009554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B7014">
              <w:rPr>
                <w:sz w:val="22"/>
                <w:szCs w:val="22"/>
              </w:rPr>
              <w:t>Komunalna naknada</w:t>
            </w:r>
          </w:p>
        </w:tc>
        <w:tc>
          <w:tcPr>
            <w:tcW w:w="2545" w:type="dxa"/>
            <w:shd w:val="clear" w:color="auto" w:fill="auto"/>
          </w:tcPr>
          <w:p w14:paraId="7AC30C1D" w14:textId="7008777E" w:rsidR="006249FB" w:rsidRPr="001B7014" w:rsidRDefault="001B7014" w:rsidP="00706B7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B7014">
              <w:rPr>
                <w:sz w:val="22"/>
                <w:szCs w:val="22"/>
              </w:rPr>
              <w:t>3.800.000,00</w:t>
            </w:r>
          </w:p>
        </w:tc>
      </w:tr>
    </w:tbl>
    <w:p w14:paraId="336DC548" w14:textId="77777777" w:rsidR="00097047" w:rsidRPr="001B7014" w:rsidRDefault="00097047" w:rsidP="006D16F2">
      <w:pPr>
        <w:rPr>
          <w:sz w:val="22"/>
          <w:szCs w:val="22"/>
        </w:rPr>
      </w:pPr>
    </w:p>
    <w:p w14:paraId="1536232A" w14:textId="77777777" w:rsidR="00272B2E" w:rsidRPr="001B7014" w:rsidRDefault="00272B2E" w:rsidP="00272B2E">
      <w:pPr>
        <w:jc w:val="both"/>
        <w:rPr>
          <w:sz w:val="22"/>
          <w:szCs w:val="22"/>
        </w:rPr>
      </w:pPr>
      <w:r w:rsidRPr="001B7014">
        <w:rPr>
          <w:sz w:val="22"/>
          <w:szCs w:val="22"/>
        </w:rPr>
        <w:t>Zakonska osnova za provođenje:</w:t>
      </w:r>
    </w:p>
    <w:p w14:paraId="58EFCB16" w14:textId="77777777" w:rsidR="00272B2E" w:rsidRPr="001B7014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B7014">
        <w:rPr>
          <w:sz w:val="22"/>
          <w:szCs w:val="22"/>
        </w:rPr>
        <w:t xml:space="preserve">Zakon o komunalnom gospodarstvu </w:t>
      </w:r>
    </w:p>
    <w:p w14:paraId="024EFA1D" w14:textId="77777777" w:rsidR="006249FB" w:rsidRPr="001B7014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B7014">
        <w:rPr>
          <w:sz w:val="22"/>
          <w:szCs w:val="22"/>
        </w:rPr>
        <w:t xml:space="preserve">Odluka o komunalnim djelatnostima Grada Karlovca </w:t>
      </w:r>
    </w:p>
    <w:p w14:paraId="2ADDEC53" w14:textId="77777777" w:rsidR="006249FB" w:rsidRPr="006F218C" w:rsidRDefault="006249FB" w:rsidP="006249FB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Cilj provedbe:</w:t>
      </w:r>
    </w:p>
    <w:p w14:paraId="1EBFF211" w14:textId="6005A02C" w:rsidR="006249FB" w:rsidRPr="006F218C" w:rsidRDefault="006249FB" w:rsidP="00D75B3D">
      <w:pPr>
        <w:numPr>
          <w:ilvl w:val="0"/>
          <w:numId w:val="6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Pružanje komunalne usluge kao cjelovitog sustava na području Grada Karlovca za trajno i kvalitetno obavljanje čistoće  na načelu održivog razvoja.</w:t>
      </w:r>
    </w:p>
    <w:p w14:paraId="44B62C59" w14:textId="77777777" w:rsidR="003A04D2" w:rsidRPr="00916BF6" w:rsidRDefault="003A04D2" w:rsidP="006D16F2">
      <w:pPr>
        <w:rPr>
          <w:sz w:val="22"/>
          <w:szCs w:val="22"/>
        </w:rPr>
      </w:pPr>
    </w:p>
    <w:p w14:paraId="1BD038B0" w14:textId="77777777" w:rsidR="00CD687C" w:rsidRPr="00916BF6" w:rsidRDefault="00CD687C" w:rsidP="00106F26">
      <w:pPr>
        <w:rPr>
          <w:sz w:val="22"/>
          <w:szCs w:val="22"/>
        </w:rPr>
      </w:pPr>
    </w:p>
    <w:p w14:paraId="1E1B7010" w14:textId="283D5292" w:rsidR="00D75B3D" w:rsidRPr="00916BF6" w:rsidRDefault="000C77D3" w:rsidP="00DD66B9">
      <w:pPr>
        <w:jc w:val="center"/>
        <w:rPr>
          <w:sz w:val="22"/>
          <w:szCs w:val="22"/>
        </w:rPr>
      </w:pPr>
      <w:r w:rsidRPr="00916BF6">
        <w:rPr>
          <w:sz w:val="22"/>
          <w:szCs w:val="22"/>
        </w:rPr>
        <w:t>Članak</w:t>
      </w:r>
      <w:r w:rsidR="004220C7" w:rsidRPr="00916BF6">
        <w:rPr>
          <w:sz w:val="22"/>
          <w:szCs w:val="22"/>
        </w:rPr>
        <w:t xml:space="preserve"> 3</w:t>
      </w:r>
      <w:r w:rsidR="00523183" w:rsidRPr="00916BF6">
        <w:rPr>
          <w:sz w:val="22"/>
          <w:szCs w:val="22"/>
        </w:rPr>
        <w:t>.</w:t>
      </w:r>
    </w:p>
    <w:p w14:paraId="53956C9A" w14:textId="77777777" w:rsidR="001B7014" w:rsidRPr="00916BF6" w:rsidRDefault="001B7014" w:rsidP="00DD66B9">
      <w:pPr>
        <w:jc w:val="center"/>
        <w:rPr>
          <w:sz w:val="22"/>
          <w:szCs w:val="22"/>
        </w:rPr>
      </w:pPr>
    </w:p>
    <w:p w14:paraId="1DA6CB2A" w14:textId="77777777" w:rsidR="003A04D2" w:rsidRPr="00916BF6" w:rsidRDefault="00523183" w:rsidP="006D16F2">
      <w:pPr>
        <w:rPr>
          <w:b/>
          <w:sz w:val="22"/>
          <w:szCs w:val="22"/>
        </w:rPr>
      </w:pPr>
      <w:r w:rsidRPr="00916BF6">
        <w:rPr>
          <w:b/>
          <w:sz w:val="22"/>
          <w:szCs w:val="22"/>
        </w:rPr>
        <w:t>ODRŽAVANJE ZELENIH POVRŠINA</w:t>
      </w:r>
      <w:r w:rsidR="00201DCA" w:rsidRPr="00916BF6">
        <w:rPr>
          <w:b/>
          <w:sz w:val="22"/>
          <w:szCs w:val="22"/>
        </w:rPr>
        <w:t xml:space="preserve"> I GROBLJA</w:t>
      </w:r>
    </w:p>
    <w:p w14:paraId="22CCCA53" w14:textId="3BA61E0B" w:rsidR="00D022F0" w:rsidRPr="006F218C" w:rsidRDefault="00EC5261" w:rsidP="00D022F0">
      <w:pPr>
        <w:numPr>
          <w:ilvl w:val="0"/>
          <w:numId w:val="24"/>
        </w:numPr>
        <w:rPr>
          <w:b/>
          <w:sz w:val="22"/>
          <w:szCs w:val="22"/>
        </w:rPr>
      </w:pPr>
      <w:r w:rsidRPr="006F218C">
        <w:rPr>
          <w:sz w:val="22"/>
          <w:szCs w:val="22"/>
        </w:rPr>
        <w:t xml:space="preserve">Temeljem Zakona o komunalnom gospodarstvu i Odluke o komunalnim djelatnostima Grada Karlovca, obavljanje poslova održavanja zelenih površina </w:t>
      </w:r>
      <w:r w:rsidR="00201DCA" w:rsidRPr="006F218C">
        <w:rPr>
          <w:sz w:val="22"/>
          <w:szCs w:val="22"/>
        </w:rPr>
        <w:t xml:space="preserve"> i groblja </w:t>
      </w:r>
      <w:r w:rsidRPr="006F218C">
        <w:rPr>
          <w:sz w:val="22"/>
          <w:szCs w:val="22"/>
        </w:rPr>
        <w:t>povjereno je tvrtki Zelenilo d.o.o. Karlovac. Ovim Programom  utvrđuju se potrebe</w:t>
      </w:r>
      <w:r w:rsidR="00F77247" w:rsidRPr="006F218C">
        <w:rPr>
          <w:sz w:val="22"/>
          <w:szCs w:val="22"/>
        </w:rPr>
        <w:t xml:space="preserve"> za održavanjem zelenih površina</w:t>
      </w:r>
      <w:r w:rsidR="00201DCA" w:rsidRPr="006F218C">
        <w:rPr>
          <w:sz w:val="22"/>
          <w:szCs w:val="22"/>
        </w:rPr>
        <w:t xml:space="preserve"> i groblja</w:t>
      </w:r>
      <w:r w:rsidR="00D75B3D" w:rsidRPr="006F218C">
        <w:rPr>
          <w:sz w:val="22"/>
          <w:szCs w:val="22"/>
        </w:rPr>
        <w:t xml:space="preserve">.  </w:t>
      </w:r>
    </w:p>
    <w:p w14:paraId="257A913E" w14:textId="77777777" w:rsidR="008F61C6" w:rsidRPr="006F218C" w:rsidRDefault="00D022F0" w:rsidP="00D022F0">
      <w:pPr>
        <w:numPr>
          <w:ilvl w:val="0"/>
          <w:numId w:val="24"/>
        </w:numPr>
        <w:rPr>
          <w:b/>
          <w:sz w:val="22"/>
          <w:szCs w:val="22"/>
        </w:rPr>
      </w:pPr>
      <w:r w:rsidRPr="006F218C">
        <w:rPr>
          <w:b/>
          <w:sz w:val="22"/>
          <w:szCs w:val="22"/>
        </w:rPr>
        <w:t>V</w:t>
      </w:r>
      <w:r w:rsidR="008F61C6" w:rsidRPr="006F218C">
        <w:rPr>
          <w:sz w:val="22"/>
          <w:szCs w:val="22"/>
        </w:rPr>
        <w:t>rše se radovi na :</w:t>
      </w:r>
    </w:p>
    <w:p w14:paraId="6A22CF1D" w14:textId="77777777" w:rsidR="00A72243" w:rsidRPr="006F218C" w:rsidRDefault="00B66562" w:rsidP="00B66562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Ručna </w:t>
      </w:r>
      <w:r w:rsidR="00A72243" w:rsidRPr="006F218C">
        <w:rPr>
          <w:sz w:val="22"/>
          <w:szCs w:val="22"/>
        </w:rPr>
        <w:t>i  s</w:t>
      </w:r>
      <w:r w:rsidR="00D022F0" w:rsidRPr="006F218C">
        <w:rPr>
          <w:sz w:val="22"/>
          <w:szCs w:val="22"/>
        </w:rPr>
        <w:t>trojna košnja</w:t>
      </w:r>
      <w:r w:rsidRPr="006F218C">
        <w:rPr>
          <w:sz w:val="22"/>
          <w:szCs w:val="22"/>
        </w:rPr>
        <w:t xml:space="preserve"> (</w:t>
      </w:r>
      <w:r w:rsidR="00A72243" w:rsidRPr="006F218C">
        <w:rPr>
          <w:sz w:val="22"/>
          <w:szCs w:val="22"/>
        </w:rPr>
        <w:t>prema prioritetima</w:t>
      </w:r>
      <w:r w:rsidRPr="006F218C">
        <w:rPr>
          <w:sz w:val="22"/>
          <w:szCs w:val="22"/>
        </w:rPr>
        <w:t xml:space="preserve"> </w:t>
      </w:r>
      <w:r w:rsidR="00A72243" w:rsidRPr="006F218C">
        <w:rPr>
          <w:sz w:val="22"/>
          <w:szCs w:val="22"/>
        </w:rPr>
        <w:t>11 puta, 8 puta, 6 puta, 4 puta i 2 puta godišnje)</w:t>
      </w:r>
    </w:p>
    <w:p w14:paraId="54707256" w14:textId="77777777" w:rsidR="008F61C6" w:rsidRPr="006F218C" w:rsidRDefault="008F61C6" w:rsidP="00D75B3D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održavanju klupa i  košarica u parkovima – vrše se zamjene letava  i postave i zamjene košarica za otpatke</w:t>
      </w:r>
    </w:p>
    <w:p w14:paraId="78DF2F2C" w14:textId="740A2A78" w:rsidR="008F61C6" w:rsidRPr="006F218C" w:rsidRDefault="008F61C6" w:rsidP="00D75B3D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nabav</w:t>
      </w:r>
      <w:r w:rsidR="00184F26" w:rsidRPr="006F218C">
        <w:rPr>
          <w:sz w:val="22"/>
          <w:szCs w:val="22"/>
        </w:rPr>
        <w:t>i</w:t>
      </w:r>
      <w:r w:rsidRPr="006F218C">
        <w:rPr>
          <w:sz w:val="22"/>
          <w:szCs w:val="22"/>
        </w:rPr>
        <w:t xml:space="preserve"> novih klupa u parkovima </w:t>
      </w:r>
      <w:r w:rsidR="003115DB" w:rsidRPr="006F218C">
        <w:rPr>
          <w:sz w:val="22"/>
          <w:szCs w:val="22"/>
        </w:rPr>
        <w:t xml:space="preserve"> - nabava i postava klupa s pripadajućim radovima tipa </w:t>
      </w:r>
      <w:r w:rsidR="00CE0EE8" w:rsidRPr="006F218C">
        <w:rPr>
          <w:sz w:val="22"/>
          <w:szCs w:val="22"/>
        </w:rPr>
        <w:t>„</w:t>
      </w:r>
      <w:r w:rsidR="003115DB" w:rsidRPr="006F218C">
        <w:rPr>
          <w:sz w:val="22"/>
          <w:szCs w:val="22"/>
        </w:rPr>
        <w:t>lij</w:t>
      </w:r>
      <w:r w:rsidRPr="006F218C">
        <w:rPr>
          <w:sz w:val="22"/>
          <w:szCs w:val="22"/>
        </w:rPr>
        <w:t>evana klupa</w:t>
      </w:r>
      <w:r w:rsidR="00CE0EE8" w:rsidRPr="006F218C">
        <w:rPr>
          <w:sz w:val="22"/>
          <w:szCs w:val="22"/>
        </w:rPr>
        <w:t>“</w:t>
      </w:r>
    </w:p>
    <w:p w14:paraId="25219456" w14:textId="77777777" w:rsidR="00A72243" w:rsidRPr="006F218C" w:rsidRDefault="00A72243" w:rsidP="00D75B3D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održavanje 33 dječja igrališta</w:t>
      </w:r>
    </w:p>
    <w:p w14:paraId="144469B5" w14:textId="5E0A7B59" w:rsidR="005C6D96" w:rsidRPr="006F218C" w:rsidRDefault="008F61C6" w:rsidP="00B66562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održavanj</w:t>
      </w:r>
      <w:r w:rsidR="00184F26" w:rsidRPr="006F218C">
        <w:rPr>
          <w:sz w:val="22"/>
          <w:szCs w:val="22"/>
        </w:rPr>
        <w:t>u</w:t>
      </w:r>
      <w:r w:rsidRPr="006F218C">
        <w:rPr>
          <w:sz w:val="22"/>
          <w:szCs w:val="22"/>
        </w:rPr>
        <w:t xml:space="preserve"> nasada </w:t>
      </w:r>
      <w:r w:rsidR="00B66562" w:rsidRPr="006F218C">
        <w:rPr>
          <w:sz w:val="22"/>
          <w:szCs w:val="22"/>
        </w:rPr>
        <w:t>(</w:t>
      </w:r>
      <w:r w:rsidRPr="006F218C">
        <w:rPr>
          <w:sz w:val="22"/>
          <w:szCs w:val="22"/>
        </w:rPr>
        <w:t>živica</w:t>
      </w:r>
      <w:r w:rsidR="00B66562" w:rsidRPr="006F218C">
        <w:rPr>
          <w:sz w:val="22"/>
          <w:szCs w:val="22"/>
        </w:rPr>
        <w:t xml:space="preserve">, </w:t>
      </w:r>
      <w:r w:rsidRPr="006F218C">
        <w:rPr>
          <w:sz w:val="22"/>
          <w:szCs w:val="22"/>
        </w:rPr>
        <w:t>ružičnjaka</w:t>
      </w:r>
      <w:r w:rsidR="00B66562" w:rsidRPr="006F218C">
        <w:rPr>
          <w:sz w:val="22"/>
          <w:szCs w:val="22"/>
        </w:rPr>
        <w:t xml:space="preserve">, </w:t>
      </w:r>
      <w:r w:rsidRPr="006F218C">
        <w:rPr>
          <w:sz w:val="22"/>
          <w:szCs w:val="22"/>
        </w:rPr>
        <w:t>sezonskog cvijeća</w:t>
      </w:r>
      <w:r w:rsidR="00B66562" w:rsidRPr="006F218C">
        <w:rPr>
          <w:sz w:val="22"/>
          <w:szCs w:val="22"/>
        </w:rPr>
        <w:t xml:space="preserve">, </w:t>
      </w:r>
      <w:r w:rsidR="005C6D96" w:rsidRPr="006F218C">
        <w:rPr>
          <w:sz w:val="22"/>
          <w:szCs w:val="22"/>
        </w:rPr>
        <w:t>grmlja</w:t>
      </w:r>
      <w:r w:rsidR="00B66562" w:rsidRPr="006F218C">
        <w:rPr>
          <w:sz w:val="22"/>
          <w:szCs w:val="22"/>
        </w:rPr>
        <w:t xml:space="preserve">, </w:t>
      </w:r>
      <w:r w:rsidR="005C6D96" w:rsidRPr="006F218C">
        <w:rPr>
          <w:sz w:val="22"/>
          <w:szCs w:val="22"/>
        </w:rPr>
        <w:t>drvoreda</w:t>
      </w:r>
      <w:r w:rsidR="00B66562" w:rsidRPr="006F218C">
        <w:rPr>
          <w:sz w:val="22"/>
          <w:szCs w:val="22"/>
        </w:rPr>
        <w:t>)</w:t>
      </w:r>
    </w:p>
    <w:p w14:paraId="1F97FCA7" w14:textId="390B5DC0" w:rsidR="008F61C6" w:rsidRPr="006F218C" w:rsidRDefault="00184F26" w:rsidP="00B66562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sadnji</w:t>
      </w:r>
      <w:r w:rsidR="008F61C6" w:rsidRPr="006F218C">
        <w:rPr>
          <w:sz w:val="22"/>
          <w:szCs w:val="22"/>
        </w:rPr>
        <w:t xml:space="preserve"> novih nasada</w:t>
      </w:r>
      <w:r w:rsidR="00B66562" w:rsidRPr="006F218C">
        <w:rPr>
          <w:sz w:val="22"/>
          <w:szCs w:val="22"/>
        </w:rPr>
        <w:t xml:space="preserve"> (proljetno i </w:t>
      </w:r>
      <w:r w:rsidR="005C6D96" w:rsidRPr="006F218C">
        <w:rPr>
          <w:sz w:val="22"/>
          <w:szCs w:val="22"/>
        </w:rPr>
        <w:t>ljetno sezonsko cvijeće</w:t>
      </w:r>
      <w:r w:rsidR="00B66562" w:rsidRPr="006F218C">
        <w:rPr>
          <w:sz w:val="22"/>
          <w:szCs w:val="22"/>
        </w:rPr>
        <w:t xml:space="preserve">, </w:t>
      </w:r>
      <w:r w:rsidR="005C6D96" w:rsidRPr="006F218C">
        <w:rPr>
          <w:sz w:val="22"/>
          <w:szCs w:val="22"/>
        </w:rPr>
        <w:t xml:space="preserve">zamjenska sadnja stabala, </w:t>
      </w:r>
      <w:r w:rsidR="003115DB" w:rsidRPr="006F218C">
        <w:rPr>
          <w:sz w:val="22"/>
          <w:szCs w:val="22"/>
        </w:rPr>
        <w:t>sjetva travne sm</w:t>
      </w:r>
      <w:r w:rsidR="005C6D96" w:rsidRPr="006F218C">
        <w:rPr>
          <w:sz w:val="22"/>
          <w:szCs w:val="22"/>
        </w:rPr>
        <w:t>j</w:t>
      </w:r>
      <w:r w:rsidR="003115DB" w:rsidRPr="006F218C">
        <w:rPr>
          <w:sz w:val="22"/>
          <w:szCs w:val="22"/>
        </w:rPr>
        <w:t>e</w:t>
      </w:r>
      <w:r w:rsidR="005C6D96" w:rsidRPr="006F218C">
        <w:rPr>
          <w:sz w:val="22"/>
          <w:szCs w:val="22"/>
        </w:rPr>
        <w:t>se</w:t>
      </w:r>
      <w:r w:rsidR="00B66562" w:rsidRPr="006F218C">
        <w:rPr>
          <w:sz w:val="22"/>
          <w:szCs w:val="22"/>
        </w:rPr>
        <w:t>)</w:t>
      </w:r>
    </w:p>
    <w:p w14:paraId="24C4597A" w14:textId="77777777" w:rsidR="00B66562" w:rsidRPr="006F218C" w:rsidRDefault="003B7BE2" w:rsidP="00FF7E0A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održavanju</w:t>
      </w:r>
      <w:r w:rsidR="008F61C6" w:rsidRPr="006F218C">
        <w:rPr>
          <w:sz w:val="22"/>
          <w:szCs w:val="22"/>
        </w:rPr>
        <w:t xml:space="preserve"> pješačkih staza</w:t>
      </w:r>
      <w:r w:rsidR="005C6D96" w:rsidRPr="006F218C">
        <w:rPr>
          <w:sz w:val="22"/>
          <w:szCs w:val="22"/>
        </w:rPr>
        <w:t xml:space="preserve"> </w:t>
      </w:r>
    </w:p>
    <w:p w14:paraId="1BA969C0" w14:textId="041864D9" w:rsidR="005C6D96" w:rsidRPr="006F218C" w:rsidRDefault="003B7BE2" w:rsidP="00B66562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</w:t>
      </w:r>
      <w:r w:rsidR="008F61C6" w:rsidRPr="006F218C">
        <w:rPr>
          <w:sz w:val="22"/>
          <w:szCs w:val="22"/>
        </w:rPr>
        <w:t>dvoz</w:t>
      </w:r>
      <w:r w:rsidRPr="006F218C">
        <w:rPr>
          <w:sz w:val="22"/>
          <w:szCs w:val="22"/>
        </w:rPr>
        <w:t>u</w:t>
      </w:r>
      <w:r w:rsidR="008F61C6" w:rsidRPr="006F218C">
        <w:rPr>
          <w:sz w:val="22"/>
          <w:szCs w:val="22"/>
        </w:rPr>
        <w:t xml:space="preserve"> smeća sa zelenih površina</w:t>
      </w:r>
      <w:r w:rsidR="005C6D96" w:rsidRPr="006F218C">
        <w:rPr>
          <w:sz w:val="22"/>
          <w:szCs w:val="22"/>
        </w:rPr>
        <w:t xml:space="preserve"> </w:t>
      </w:r>
      <w:r w:rsidR="00B66562" w:rsidRPr="006F218C">
        <w:rPr>
          <w:sz w:val="22"/>
          <w:szCs w:val="22"/>
        </w:rPr>
        <w:t>(</w:t>
      </w:r>
      <w:r w:rsidR="005C6D96" w:rsidRPr="006F218C">
        <w:rPr>
          <w:sz w:val="22"/>
          <w:szCs w:val="22"/>
        </w:rPr>
        <w:t>čišćenje zelenih površina od otpada</w:t>
      </w:r>
      <w:r w:rsidR="00B66562" w:rsidRPr="006F218C">
        <w:rPr>
          <w:sz w:val="22"/>
          <w:szCs w:val="22"/>
        </w:rPr>
        <w:t xml:space="preserve">, </w:t>
      </w:r>
      <w:r w:rsidR="003115DB" w:rsidRPr="006F218C">
        <w:rPr>
          <w:sz w:val="22"/>
          <w:szCs w:val="22"/>
        </w:rPr>
        <w:t>čišćenje lišć</w:t>
      </w:r>
      <w:r w:rsidR="005C6D96" w:rsidRPr="006F218C">
        <w:rPr>
          <w:sz w:val="22"/>
          <w:szCs w:val="22"/>
        </w:rPr>
        <w:t>a</w:t>
      </w:r>
      <w:r w:rsidR="00B66562" w:rsidRPr="006F218C">
        <w:rPr>
          <w:sz w:val="22"/>
          <w:szCs w:val="22"/>
        </w:rPr>
        <w:t>)</w:t>
      </w:r>
    </w:p>
    <w:p w14:paraId="4D4AA8B7" w14:textId="77777777" w:rsidR="00A72243" w:rsidRPr="006F218C" w:rsidRDefault="00A72243" w:rsidP="00A72243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održavanje Foginovog kupališta kroz kupališnu sezonu</w:t>
      </w:r>
    </w:p>
    <w:p w14:paraId="443756A3" w14:textId="77777777" w:rsidR="00A72243" w:rsidRPr="006F218C" w:rsidRDefault="00A72243" w:rsidP="00A72243">
      <w:pPr>
        <w:numPr>
          <w:ilvl w:val="0"/>
          <w:numId w:val="8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biljni materijal</w:t>
      </w:r>
    </w:p>
    <w:p w14:paraId="1A03831C" w14:textId="77777777" w:rsidR="00101B85" w:rsidRPr="006F218C" w:rsidRDefault="00101B85" w:rsidP="00131450">
      <w:pPr>
        <w:jc w:val="both"/>
        <w:rPr>
          <w:sz w:val="22"/>
          <w:szCs w:val="22"/>
        </w:rPr>
      </w:pPr>
    </w:p>
    <w:p w14:paraId="341E99B6" w14:textId="4EAFCF35" w:rsidR="00A72243" w:rsidRPr="006F218C" w:rsidRDefault="00201DCA" w:rsidP="00201DCA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  <w:t>Ovim Programom utvrđuju se i potrebe na održavanju groblja: održavanje zelenih nasada, čišćenje groblja od o</w:t>
      </w:r>
      <w:r w:rsidR="003B7BE2" w:rsidRPr="006F218C">
        <w:rPr>
          <w:sz w:val="22"/>
          <w:szCs w:val="22"/>
        </w:rPr>
        <w:t>tpada te zbrinjavanje istog na z</w:t>
      </w:r>
      <w:r w:rsidRPr="006F218C">
        <w:rPr>
          <w:sz w:val="22"/>
          <w:szCs w:val="22"/>
        </w:rPr>
        <w:t>akonom predviđen način</w:t>
      </w:r>
      <w:r w:rsidR="003B7BE2" w:rsidRPr="006F218C">
        <w:rPr>
          <w:sz w:val="22"/>
          <w:szCs w:val="22"/>
        </w:rPr>
        <w:t>.</w:t>
      </w:r>
    </w:p>
    <w:p w14:paraId="14FB9F9B" w14:textId="18D9E995" w:rsidR="00201DCA" w:rsidRPr="006F218C" w:rsidRDefault="00201DCA" w:rsidP="00F10BC9">
      <w:pPr>
        <w:ind w:firstLine="709"/>
        <w:jc w:val="both"/>
        <w:rPr>
          <w:sz w:val="22"/>
          <w:szCs w:val="22"/>
        </w:rPr>
      </w:pPr>
      <w:r w:rsidRPr="006F218C">
        <w:rPr>
          <w:sz w:val="22"/>
          <w:szCs w:val="22"/>
        </w:rPr>
        <w:lastRenderedPageBreak/>
        <w:t>Program sadrži održavanje groblja</w:t>
      </w:r>
      <w:r w:rsidR="00195935" w:rsidRPr="006F218C">
        <w:rPr>
          <w:sz w:val="22"/>
          <w:szCs w:val="22"/>
        </w:rPr>
        <w:t xml:space="preserve"> po</w:t>
      </w:r>
      <w:r w:rsidRPr="006F218C">
        <w:rPr>
          <w:sz w:val="22"/>
          <w:szCs w:val="22"/>
        </w:rPr>
        <w:t xml:space="preserve"> gradsk</w:t>
      </w:r>
      <w:r w:rsidR="00195935" w:rsidRPr="006F218C">
        <w:rPr>
          <w:sz w:val="22"/>
          <w:szCs w:val="22"/>
        </w:rPr>
        <w:t>im</w:t>
      </w:r>
      <w:r w:rsidRPr="006F218C">
        <w:rPr>
          <w:sz w:val="22"/>
          <w:szCs w:val="22"/>
        </w:rPr>
        <w:t xml:space="preserve"> kvartovi</w:t>
      </w:r>
      <w:r w:rsidR="00195935" w:rsidRPr="006F218C">
        <w:rPr>
          <w:sz w:val="22"/>
          <w:szCs w:val="22"/>
        </w:rPr>
        <w:t>ma</w:t>
      </w:r>
      <w:r w:rsidRPr="006F218C">
        <w:rPr>
          <w:sz w:val="22"/>
          <w:szCs w:val="22"/>
        </w:rPr>
        <w:t xml:space="preserve"> i mjesni</w:t>
      </w:r>
      <w:r w:rsidR="00195935" w:rsidRPr="006F218C">
        <w:rPr>
          <w:sz w:val="22"/>
          <w:szCs w:val="22"/>
        </w:rPr>
        <w:t>m</w:t>
      </w:r>
      <w:r w:rsidRPr="006F218C">
        <w:rPr>
          <w:sz w:val="22"/>
          <w:szCs w:val="22"/>
        </w:rPr>
        <w:t xml:space="preserve"> odbori</w:t>
      </w:r>
      <w:r w:rsidR="00195935" w:rsidRPr="006F218C">
        <w:rPr>
          <w:sz w:val="22"/>
          <w:szCs w:val="22"/>
        </w:rPr>
        <w:t>ma.</w:t>
      </w:r>
    </w:p>
    <w:p w14:paraId="7AE2C2DB" w14:textId="77777777" w:rsidR="000C4C76" w:rsidRPr="006F218C" w:rsidRDefault="000C4C76" w:rsidP="00F10BC9">
      <w:pPr>
        <w:ind w:firstLine="709"/>
        <w:jc w:val="both"/>
        <w:rPr>
          <w:sz w:val="22"/>
          <w:szCs w:val="22"/>
        </w:rPr>
      </w:pPr>
    </w:p>
    <w:p w14:paraId="7B516DEA" w14:textId="26540EEC" w:rsidR="00F10BC9" w:rsidRPr="006F218C" w:rsidRDefault="00F10BC9" w:rsidP="00F10BC9">
      <w:pPr>
        <w:ind w:firstLine="709"/>
        <w:jc w:val="both"/>
        <w:rPr>
          <w:sz w:val="22"/>
          <w:szCs w:val="22"/>
        </w:rPr>
      </w:pPr>
      <w:r w:rsidRPr="006F218C">
        <w:rPr>
          <w:sz w:val="22"/>
          <w:szCs w:val="22"/>
        </w:rPr>
        <w:t>U sklopu aktivnosti predviđena sredstva su namijenjena malčiranju raslinja uz poljske putove i održavanju putova  na način da su u prohodnom i funkcionalnom stanju</w:t>
      </w:r>
      <w:r w:rsidR="000C4C76" w:rsidRPr="006F218C">
        <w:rPr>
          <w:sz w:val="22"/>
          <w:szCs w:val="22"/>
        </w:rPr>
        <w:t>, za Izvođača će se provesti postupak javne nabave.</w:t>
      </w:r>
    </w:p>
    <w:p w14:paraId="2B759F66" w14:textId="77777777" w:rsidR="00F77247" w:rsidRPr="006F218C" w:rsidRDefault="00F77247" w:rsidP="00EC526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1"/>
        <w:gridCol w:w="2495"/>
      </w:tblGrid>
      <w:tr w:rsidR="006F218C" w:rsidRPr="006F218C" w14:paraId="3CF3EB7C" w14:textId="77777777" w:rsidTr="00B27B5D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5A70E298" w14:textId="77777777" w:rsidR="009044CF" w:rsidRPr="006F218C" w:rsidRDefault="009044CF" w:rsidP="009554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37B1D98E" w14:textId="0692A48E" w:rsidR="009044CF" w:rsidRPr="006F218C" w:rsidRDefault="008276C6" w:rsidP="00937380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>10</w:t>
            </w:r>
            <w:r w:rsidR="00201DCA" w:rsidRPr="006F218C">
              <w:rPr>
                <w:b/>
                <w:sz w:val="22"/>
                <w:szCs w:val="22"/>
              </w:rPr>
              <w:t>.</w:t>
            </w:r>
            <w:r w:rsidR="00AF5CD9" w:rsidRPr="006F218C">
              <w:rPr>
                <w:b/>
                <w:sz w:val="22"/>
                <w:szCs w:val="22"/>
              </w:rPr>
              <w:t>8</w:t>
            </w:r>
            <w:r w:rsidR="00B27B5D" w:rsidRPr="006F218C">
              <w:rPr>
                <w:b/>
                <w:sz w:val="22"/>
                <w:szCs w:val="22"/>
              </w:rPr>
              <w:t>0</w:t>
            </w:r>
            <w:r w:rsidRPr="006F218C">
              <w:rPr>
                <w:b/>
                <w:sz w:val="22"/>
                <w:szCs w:val="22"/>
              </w:rPr>
              <w:t>0</w:t>
            </w:r>
            <w:r w:rsidR="00201DCA" w:rsidRPr="006F218C">
              <w:rPr>
                <w:b/>
                <w:sz w:val="22"/>
                <w:szCs w:val="22"/>
              </w:rPr>
              <w:t>.000,00</w:t>
            </w:r>
          </w:p>
        </w:tc>
      </w:tr>
      <w:tr w:rsidR="006F218C" w:rsidRPr="006F218C" w14:paraId="75C77632" w14:textId="77777777" w:rsidTr="00B27B5D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749DD826" w14:textId="71BB8847" w:rsidR="009044CF" w:rsidRPr="006F218C" w:rsidRDefault="009F19DF" w:rsidP="00201DC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Rashodi za materijal i energiju – sadni materijal</w:t>
            </w:r>
          </w:p>
        </w:tc>
        <w:tc>
          <w:tcPr>
            <w:tcW w:w="2545" w:type="dxa"/>
            <w:shd w:val="clear" w:color="auto" w:fill="auto"/>
          </w:tcPr>
          <w:p w14:paraId="667A1D6B" w14:textId="43257348" w:rsidR="009044CF" w:rsidRPr="006F218C" w:rsidRDefault="009F19DF" w:rsidP="0097753C">
            <w:pPr>
              <w:spacing w:after="200" w:line="276" w:lineRule="auto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 xml:space="preserve"> </w:t>
            </w:r>
            <w:r w:rsidR="0097753C" w:rsidRPr="006F218C">
              <w:rPr>
                <w:sz w:val="22"/>
                <w:szCs w:val="22"/>
              </w:rPr>
              <w:t xml:space="preserve">              </w:t>
            </w:r>
            <w:r w:rsidRPr="006F218C">
              <w:rPr>
                <w:sz w:val="22"/>
                <w:szCs w:val="22"/>
              </w:rPr>
              <w:t>5</w:t>
            </w:r>
            <w:r w:rsidR="00201DCA" w:rsidRPr="006F218C">
              <w:rPr>
                <w:sz w:val="22"/>
                <w:szCs w:val="22"/>
              </w:rPr>
              <w:t>00</w:t>
            </w:r>
            <w:r w:rsidR="0097753C" w:rsidRPr="006F218C">
              <w:rPr>
                <w:sz w:val="22"/>
                <w:szCs w:val="22"/>
              </w:rPr>
              <w:t>.000</w:t>
            </w:r>
            <w:r w:rsidR="00201DCA" w:rsidRPr="006F218C">
              <w:rPr>
                <w:sz w:val="22"/>
                <w:szCs w:val="22"/>
              </w:rPr>
              <w:t>,00</w:t>
            </w:r>
          </w:p>
        </w:tc>
      </w:tr>
      <w:tr w:rsidR="006F218C" w:rsidRPr="006F218C" w14:paraId="0552322B" w14:textId="77777777" w:rsidTr="00B27B5D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4D1CAF97" w14:textId="0B655934" w:rsidR="009F19DF" w:rsidRPr="006F218C" w:rsidRDefault="008C038E" w:rsidP="00201DC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Tekuće i investicijsko i</w:t>
            </w:r>
            <w:r w:rsidR="005921DD" w:rsidRPr="006F218C">
              <w:rPr>
                <w:sz w:val="22"/>
                <w:szCs w:val="22"/>
              </w:rPr>
              <w:t xml:space="preserve"> </w:t>
            </w:r>
            <w:r w:rsidRPr="006F218C">
              <w:rPr>
                <w:sz w:val="22"/>
                <w:szCs w:val="22"/>
              </w:rPr>
              <w:t xml:space="preserve">održavanje </w:t>
            </w:r>
            <w:r w:rsidR="005921DD" w:rsidRPr="006F218C">
              <w:rPr>
                <w:sz w:val="22"/>
                <w:szCs w:val="22"/>
              </w:rPr>
              <w:t>zelenih površina</w:t>
            </w:r>
          </w:p>
        </w:tc>
        <w:tc>
          <w:tcPr>
            <w:tcW w:w="2545" w:type="dxa"/>
            <w:shd w:val="clear" w:color="auto" w:fill="auto"/>
          </w:tcPr>
          <w:p w14:paraId="608910B1" w14:textId="40340529" w:rsidR="009F19DF" w:rsidRPr="006F218C" w:rsidRDefault="005921DD" w:rsidP="00D855D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10.000.000,00</w:t>
            </w:r>
          </w:p>
        </w:tc>
      </w:tr>
      <w:tr w:rsidR="00515C75" w:rsidRPr="00515C75" w14:paraId="0BFC224A" w14:textId="77777777" w:rsidTr="00B27B5D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000E64B0" w14:textId="33A7455B" w:rsidR="009044CF" w:rsidRPr="00515C75" w:rsidRDefault="005921DD" w:rsidP="00201DC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515C75">
              <w:rPr>
                <w:sz w:val="22"/>
                <w:szCs w:val="22"/>
              </w:rPr>
              <w:t>Rashodi za usluge – malčiranje poljskih put</w:t>
            </w:r>
            <w:r w:rsidR="0029171D" w:rsidRPr="00515C75">
              <w:rPr>
                <w:sz w:val="22"/>
                <w:szCs w:val="22"/>
              </w:rPr>
              <w:t>eva</w:t>
            </w:r>
          </w:p>
        </w:tc>
        <w:tc>
          <w:tcPr>
            <w:tcW w:w="2545" w:type="dxa"/>
            <w:shd w:val="clear" w:color="auto" w:fill="auto"/>
          </w:tcPr>
          <w:p w14:paraId="4339659D" w14:textId="5BBBD075" w:rsidR="009044CF" w:rsidRPr="00515C75" w:rsidRDefault="0029171D" w:rsidP="00D855D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15C75">
              <w:rPr>
                <w:sz w:val="22"/>
                <w:szCs w:val="22"/>
              </w:rPr>
              <w:t xml:space="preserve">     3</w:t>
            </w:r>
            <w:r w:rsidR="00201DCA" w:rsidRPr="00515C75">
              <w:rPr>
                <w:sz w:val="22"/>
                <w:szCs w:val="22"/>
              </w:rPr>
              <w:t>00.000,00</w:t>
            </w:r>
          </w:p>
        </w:tc>
      </w:tr>
      <w:tr w:rsidR="00515C75" w:rsidRPr="00515C75" w14:paraId="7408797B" w14:textId="77777777" w:rsidTr="00B27B5D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62BC215C" w14:textId="77777777" w:rsidR="009044CF" w:rsidRPr="00515C75" w:rsidRDefault="003B7BE2" w:rsidP="003B7BE2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515C75">
              <w:rPr>
                <w:b/>
                <w:sz w:val="22"/>
                <w:szCs w:val="22"/>
              </w:rPr>
              <w:t>Izvor financiranja</w:t>
            </w:r>
            <w:r w:rsidR="009044CF" w:rsidRPr="00515C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545" w:type="dxa"/>
            <w:shd w:val="clear" w:color="auto" w:fill="auto"/>
          </w:tcPr>
          <w:p w14:paraId="6658B444" w14:textId="31CB8998" w:rsidR="009044CF" w:rsidRPr="00515C75" w:rsidRDefault="008276C6" w:rsidP="00937380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515C75">
              <w:rPr>
                <w:b/>
                <w:sz w:val="22"/>
                <w:szCs w:val="22"/>
              </w:rPr>
              <w:t>10</w:t>
            </w:r>
            <w:r w:rsidR="007C34F1" w:rsidRPr="00515C75">
              <w:rPr>
                <w:b/>
                <w:sz w:val="22"/>
                <w:szCs w:val="22"/>
              </w:rPr>
              <w:t>.</w:t>
            </w:r>
            <w:r w:rsidRPr="00515C75">
              <w:rPr>
                <w:b/>
                <w:sz w:val="22"/>
                <w:szCs w:val="22"/>
              </w:rPr>
              <w:t>8</w:t>
            </w:r>
            <w:r w:rsidR="003E771F" w:rsidRPr="00515C75">
              <w:rPr>
                <w:b/>
                <w:sz w:val="22"/>
                <w:szCs w:val="22"/>
              </w:rPr>
              <w:t>0</w:t>
            </w:r>
            <w:r w:rsidRPr="00515C75">
              <w:rPr>
                <w:b/>
                <w:sz w:val="22"/>
                <w:szCs w:val="22"/>
              </w:rPr>
              <w:t>0</w:t>
            </w:r>
            <w:r w:rsidR="007C34F1" w:rsidRPr="00515C75">
              <w:rPr>
                <w:b/>
                <w:sz w:val="22"/>
                <w:szCs w:val="22"/>
              </w:rPr>
              <w:t>.000,00</w:t>
            </w:r>
          </w:p>
        </w:tc>
      </w:tr>
      <w:tr w:rsidR="00515C75" w:rsidRPr="00515C75" w14:paraId="32CAB9EC" w14:textId="77777777" w:rsidTr="00B27B5D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0429494A" w14:textId="77777777" w:rsidR="009044CF" w:rsidRPr="00515C75" w:rsidRDefault="009044CF" w:rsidP="009554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515C75">
              <w:rPr>
                <w:sz w:val="22"/>
                <w:szCs w:val="22"/>
              </w:rPr>
              <w:t>Komunalna naknada</w:t>
            </w:r>
          </w:p>
        </w:tc>
        <w:tc>
          <w:tcPr>
            <w:tcW w:w="2545" w:type="dxa"/>
            <w:shd w:val="clear" w:color="auto" w:fill="auto"/>
          </w:tcPr>
          <w:p w14:paraId="3EED5B0C" w14:textId="55D9F39C" w:rsidR="009044CF" w:rsidRPr="00515C75" w:rsidRDefault="008276C6" w:rsidP="0093738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15C75">
              <w:rPr>
                <w:sz w:val="22"/>
                <w:szCs w:val="22"/>
              </w:rPr>
              <w:t>10</w:t>
            </w:r>
            <w:r w:rsidR="009044CF" w:rsidRPr="00515C75">
              <w:rPr>
                <w:sz w:val="22"/>
                <w:szCs w:val="22"/>
              </w:rPr>
              <w:t>.</w:t>
            </w:r>
            <w:r w:rsidRPr="00515C75">
              <w:rPr>
                <w:sz w:val="22"/>
                <w:szCs w:val="22"/>
              </w:rPr>
              <w:t>8</w:t>
            </w:r>
            <w:r w:rsidR="003E771F" w:rsidRPr="00515C75">
              <w:rPr>
                <w:sz w:val="22"/>
                <w:szCs w:val="22"/>
              </w:rPr>
              <w:t>0</w:t>
            </w:r>
            <w:r w:rsidRPr="00515C75">
              <w:rPr>
                <w:sz w:val="22"/>
                <w:szCs w:val="22"/>
              </w:rPr>
              <w:t>0</w:t>
            </w:r>
            <w:r w:rsidR="009044CF" w:rsidRPr="00515C75">
              <w:rPr>
                <w:sz w:val="22"/>
                <w:szCs w:val="22"/>
              </w:rPr>
              <w:t>.000,00</w:t>
            </w:r>
          </w:p>
        </w:tc>
      </w:tr>
    </w:tbl>
    <w:p w14:paraId="264B4F0E" w14:textId="77777777" w:rsidR="009044CF" w:rsidRPr="00515C75" w:rsidRDefault="009044CF" w:rsidP="00EC5261">
      <w:pPr>
        <w:jc w:val="both"/>
        <w:rPr>
          <w:sz w:val="22"/>
          <w:szCs w:val="22"/>
        </w:rPr>
      </w:pPr>
    </w:p>
    <w:p w14:paraId="32248808" w14:textId="77777777" w:rsidR="00272B2E" w:rsidRPr="00515C75" w:rsidRDefault="00272B2E" w:rsidP="00272B2E">
      <w:pPr>
        <w:jc w:val="both"/>
        <w:rPr>
          <w:sz w:val="22"/>
          <w:szCs w:val="22"/>
        </w:rPr>
      </w:pPr>
      <w:r w:rsidRPr="00515C75">
        <w:rPr>
          <w:sz w:val="22"/>
          <w:szCs w:val="22"/>
        </w:rPr>
        <w:t>Zakonska osnova za provođenje:</w:t>
      </w:r>
    </w:p>
    <w:p w14:paraId="3E835A5F" w14:textId="77777777" w:rsidR="00272B2E" w:rsidRPr="00515C75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515C75">
        <w:rPr>
          <w:sz w:val="22"/>
          <w:szCs w:val="22"/>
        </w:rPr>
        <w:t xml:space="preserve">Zakon o komunalnom gospodarstvu </w:t>
      </w:r>
    </w:p>
    <w:p w14:paraId="502EC295" w14:textId="77777777" w:rsidR="00272B2E" w:rsidRPr="00515C75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515C75">
        <w:rPr>
          <w:sz w:val="22"/>
          <w:szCs w:val="22"/>
        </w:rPr>
        <w:t xml:space="preserve">Odluka o komunalnim djelatnostima Grada Karlovca </w:t>
      </w:r>
    </w:p>
    <w:p w14:paraId="2CEBA054" w14:textId="77777777" w:rsidR="00272B2E" w:rsidRPr="00515C75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515C75">
        <w:rPr>
          <w:sz w:val="22"/>
          <w:szCs w:val="22"/>
        </w:rPr>
        <w:t xml:space="preserve">Zakon o zaštiti okoliša </w:t>
      </w:r>
    </w:p>
    <w:p w14:paraId="667273F4" w14:textId="77777777" w:rsidR="00272B2E" w:rsidRPr="00515C75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515C75">
        <w:rPr>
          <w:sz w:val="22"/>
          <w:szCs w:val="22"/>
        </w:rPr>
        <w:t xml:space="preserve">Zakon o grobljima </w:t>
      </w:r>
    </w:p>
    <w:p w14:paraId="4FD755BF" w14:textId="7DF29C32" w:rsidR="00F77247" w:rsidRDefault="00272B2E" w:rsidP="00F77247">
      <w:pPr>
        <w:numPr>
          <w:ilvl w:val="0"/>
          <w:numId w:val="5"/>
        </w:numPr>
        <w:jc w:val="both"/>
        <w:rPr>
          <w:sz w:val="22"/>
          <w:szCs w:val="22"/>
        </w:rPr>
      </w:pPr>
      <w:r w:rsidRPr="00515C75">
        <w:rPr>
          <w:sz w:val="22"/>
          <w:szCs w:val="22"/>
        </w:rPr>
        <w:t xml:space="preserve">Odluka o grobljima </w:t>
      </w:r>
    </w:p>
    <w:p w14:paraId="624AB362" w14:textId="77777777" w:rsidR="00F10BC9" w:rsidRPr="00F10BC9" w:rsidRDefault="00F10BC9" w:rsidP="00F10BC9">
      <w:pPr>
        <w:numPr>
          <w:ilvl w:val="0"/>
          <w:numId w:val="5"/>
        </w:numPr>
        <w:jc w:val="both"/>
        <w:rPr>
          <w:sz w:val="22"/>
          <w:szCs w:val="22"/>
        </w:rPr>
      </w:pPr>
      <w:r w:rsidRPr="00F10BC9">
        <w:rPr>
          <w:sz w:val="22"/>
          <w:szCs w:val="22"/>
        </w:rPr>
        <w:t xml:space="preserve">Zakon o cestama </w:t>
      </w:r>
    </w:p>
    <w:p w14:paraId="5F5F2379" w14:textId="77777777" w:rsidR="00F10BC9" w:rsidRPr="00F10BC9" w:rsidRDefault="00F10BC9" w:rsidP="00F77247">
      <w:pPr>
        <w:numPr>
          <w:ilvl w:val="0"/>
          <w:numId w:val="5"/>
        </w:numPr>
        <w:jc w:val="both"/>
        <w:rPr>
          <w:sz w:val="22"/>
          <w:szCs w:val="22"/>
        </w:rPr>
      </w:pPr>
    </w:p>
    <w:p w14:paraId="13014EC4" w14:textId="77777777" w:rsidR="00272B2E" w:rsidRPr="00F10BC9" w:rsidRDefault="00272B2E" w:rsidP="00272B2E">
      <w:pPr>
        <w:ind w:left="360"/>
        <w:jc w:val="both"/>
        <w:rPr>
          <w:sz w:val="22"/>
          <w:szCs w:val="22"/>
        </w:rPr>
      </w:pPr>
      <w:r w:rsidRPr="00F10BC9">
        <w:rPr>
          <w:sz w:val="22"/>
          <w:szCs w:val="22"/>
        </w:rPr>
        <w:t xml:space="preserve">Cilj: </w:t>
      </w:r>
    </w:p>
    <w:p w14:paraId="34376888" w14:textId="70B562B5" w:rsidR="00F77247" w:rsidRPr="00F10BC9" w:rsidRDefault="00F77247" w:rsidP="00D75B3D">
      <w:pPr>
        <w:numPr>
          <w:ilvl w:val="0"/>
          <w:numId w:val="6"/>
        </w:numPr>
        <w:jc w:val="both"/>
        <w:rPr>
          <w:sz w:val="22"/>
          <w:szCs w:val="22"/>
        </w:rPr>
      </w:pPr>
      <w:r w:rsidRPr="00F10BC9">
        <w:rPr>
          <w:sz w:val="22"/>
          <w:szCs w:val="22"/>
        </w:rPr>
        <w:t>Podizanje razine efikasnijeg održavanja i čuvanja zelenih i parkovnih površina, te pojedi</w:t>
      </w:r>
      <w:r w:rsidR="009044CF" w:rsidRPr="00F10BC9">
        <w:rPr>
          <w:sz w:val="22"/>
          <w:szCs w:val="22"/>
        </w:rPr>
        <w:t>nih zaštićenih parkova</w:t>
      </w:r>
    </w:p>
    <w:p w14:paraId="7998B442" w14:textId="35F22453" w:rsidR="00F10BC9" w:rsidRPr="00F10BC9" w:rsidRDefault="00F10BC9" w:rsidP="00F10BC9">
      <w:pPr>
        <w:numPr>
          <w:ilvl w:val="0"/>
          <w:numId w:val="6"/>
        </w:numPr>
        <w:jc w:val="both"/>
        <w:rPr>
          <w:sz w:val="22"/>
          <w:szCs w:val="22"/>
        </w:rPr>
      </w:pPr>
      <w:r w:rsidRPr="00F10BC9">
        <w:rPr>
          <w:sz w:val="22"/>
          <w:szCs w:val="22"/>
        </w:rPr>
        <w:t>Osiguravanje bolje kvalitete komunalne infrastrukture.</w:t>
      </w:r>
    </w:p>
    <w:p w14:paraId="4CB1ED24" w14:textId="77777777" w:rsidR="003C49B5" w:rsidRPr="00CE2CF4" w:rsidRDefault="003C49B5" w:rsidP="00CE0EE8">
      <w:pPr>
        <w:jc w:val="both"/>
        <w:rPr>
          <w:sz w:val="22"/>
          <w:szCs w:val="22"/>
        </w:rPr>
      </w:pPr>
    </w:p>
    <w:p w14:paraId="60E35FB5" w14:textId="77777777" w:rsidR="00195935" w:rsidRPr="00CE0EE8" w:rsidRDefault="00195935" w:rsidP="00A07681">
      <w:pPr>
        <w:jc w:val="both"/>
        <w:rPr>
          <w:sz w:val="22"/>
          <w:szCs w:val="22"/>
        </w:rPr>
      </w:pPr>
    </w:p>
    <w:p w14:paraId="0DDB9699" w14:textId="77777777" w:rsidR="00E74940" w:rsidRPr="00CE0EE8" w:rsidRDefault="00DD66B9" w:rsidP="00DD66B9">
      <w:pPr>
        <w:jc w:val="center"/>
        <w:rPr>
          <w:sz w:val="22"/>
          <w:szCs w:val="22"/>
        </w:rPr>
      </w:pPr>
      <w:r w:rsidRPr="00CE0EE8">
        <w:rPr>
          <w:sz w:val="22"/>
          <w:szCs w:val="22"/>
        </w:rPr>
        <w:t>Članak</w:t>
      </w:r>
      <w:r w:rsidR="004220C7" w:rsidRPr="00CE0EE8">
        <w:rPr>
          <w:sz w:val="22"/>
          <w:szCs w:val="22"/>
        </w:rPr>
        <w:t>4</w:t>
      </w:r>
      <w:r w:rsidR="00A07681" w:rsidRPr="00CE0EE8">
        <w:rPr>
          <w:sz w:val="22"/>
          <w:szCs w:val="22"/>
        </w:rPr>
        <w:t>.</w:t>
      </w:r>
    </w:p>
    <w:p w14:paraId="3C2D1804" w14:textId="77777777" w:rsidR="00CD687C" w:rsidRPr="00CE0EE8" w:rsidRDefault="00CD687C" w:rsidP="00DD66B9">
      <w:pPr>
        <w:jc w:val="center"/>
        <w:rPr>
          <w:sz w:val="22"/>
          <w:szCs w:val="22"/>
        </w:rPr>
      </w:pPr>
    </w:p>
    <w:p w14:paraId="28FF2048" w14:textId="683DF64F" w:rsidR="00A07681" w:rsidRPr="00CE2CF4" w:rsidRDefault="00A07681" w:rsidP="00A07681">
      <w:pPr>
        <w:jc w:val="both"/>
        <w:rPr>
          <w:b/>
          <w:sz w:val="22"/>
          <w:szCs w:val="22"/>
        </w:rPr>
      </w:pPr>
      <w:r w:rsidRPr="00CE2CF4">
        <w:rPr>
          <w:b/>
          <w:sz w:val="22"/>
          <w:szCs w:val="22"/>
        </w:rPr>
        <w:t>JAVNA RASVJETA –</w:t>
      </w:r>
      <w:r w:rsidR="00CE2CF4">
        <w:rPr>
          <w:b/>
          <w:sz w:val="22"/>
          <w:szCs w:val="22"/>
        </w:rPr>
        <w:t xml:space="preserve"> </w:t>
      </w:r>
      <w:r w:rsidR="007C34F1" w:rsidRPr="00CE2CF4">
        <w:rPr>
          <w:b/>
          <w:sz w:val="22"/>
          <w:szCs w:val="22"/>
        </w:rPr>
        <w:t>ENERGIJA</w:t>
      </w:r>
      <w:r w:rsidRPr="00CE2CF4">
        <w:rPr>
          <w:b/>
          <w:sz w:val="22"/>
          <w:szCs w:val="22"/>
        </w:rPr>
        <w:t xml:space="preserve"> I ODRŽAVANJE </w:t>
      </w:r>
    </w:p>
    <w:p w14:paraId="5E8620ED" w14:textId="58193F08" w:rsidR="00A07681" w:rsidRPr="006F218C" w:rsidRDefault="00085B4F" w:rsidP="00A07681">
      <w:pPr>
        <w:jc w:val="both"/>
        <w:rPr>
          <w:sz w:val="22"/>
          <w:szCs w:val="22"/>
        </w:rPr>
      </w:pPr>
      <w:r w:rsidRPr="00CA7849">
        <w:rPr>
          <w:color w:val="FF0000"/>
          <w:sz w:val="22"/>
          <w:szCs w:val="22"/>
        </w:rPr>
        <w:tab/>
      </w:r>
      <w:r w:rsidR="00E74940" w:rsidRPr="006F218C">
        <w:rPr>
          <w:sz w:val="22"/>
          <w:szCs w:val="22"/>
        </w:rPr>
        <w:t>Redovno održavanj</w:t>
      </w:r>
      <w:r w:rsidR="003B7BE2" w:rsidRPr="006F218C">
        <w:rPr>
          <w:sz w:val="22"/>
          <w:szCs w:val="22"/>
        </w:rPr>
        <w:t>e javne rasvjete Grada Karlovca</w:t>
      </w:r>
      <w:r w:rsidR="00E74940" w:rsidRPr="006F218C">
        <w:rPr>
          <w:sz w:val="22"/>
          <w:szCs w:val="22"/>
        </w:rPr>
        <w:t xml:space="preserve"> podrazumijeva osiguranje ispravnosti rada svih elemenata</w:t>
      </w:r>
      <w:r w:rsidR="003B7BE2" w:rsidRPr="006F218C">
        <w:rPr>
          <w:sz w:val="22"/>
          <w:szCs w:val="22"/>
        </w:rPr>
        <w:t xml:space="preserve">, a </w:t>
      </w:r>
      <w:r w:rsidR="00E74940" w:rsidRPr="006F218C">
        <w:rPr>
          <w:sz w:val="22"/>
          <w:szCs w:val="22"/>
        </w:rPr>
        <w:t>odnosi se na izvor svjetlosti, predspojnih sprava, konzola, stupova, kabela, rasvjetnih armatura i zaštit</w:t>
      </w:r>
      <w:r w:rsidR="00FF2EBE" w:rsidRPr="006F218C">
        <w:rPr>
          <w:sz w:val="22"/>
          <w:szCs w:val="22"/>
        </w:rPr>
        <w:t>nih sjenila i stakala kao i bet</w:t>
      </w:r>
      <w:r w:rsidR="00E74940" w:rsidRPr="006F218C">
        <w:rPr>
          <w:sz w:val="22"/>
          <w:szCs w:val="22"/>
        </w:rPr>
        <w:t>onskih temelja i ostalog raznog ovjesnog pribora.</w:t>
      </w:r>
    </w:p>
    <w:p w14:paraId="5AAA1BD5" w14:textId="77777777" w:rsidR="00E74940" w:rsidRPr="006F218C" w:rsidRDefault="00E74940" w:rsidP="00A0768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  <w:t>S ciljem zadržavanja što boljeg i zadovoljavajućeg nivoa jav</w:t>
      </w:r>
      <w:r w:rsidR="00FF2EBE" w:rsidRPr="006F218C">
        <w:rPr>
          <w:sz w:val="22"/>
          <w:szCs w:val="22"/>
        </w:rPr>
        <w:t>ne</w:t>
      </w:r>
      <w:r w:rsidRPr="006F218C">
        <w:rPr>
          <w:sz w:val="22"/>
          <w:szCs w:val="22"/>
        </w:rPr>
        <w:t xml:space="preserve"> rasvjete, održavanje rasvjete se treba vršiti kontinuirano i u naprijed planiranom opsegu za svaku godinu posebno.</w:t>
      </w:r>
    </w:p>
    <w:p w14:paraId="4AFA9E42" w14:textId="77777777" w:rsidR="00E74940" w:rsidRPr="006F218C" w:rsidRDefault="00E74940" w:rsidP="00A0768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</w:r>
      <w:r w:rsidR="003B7BE2" w:rsidRPr="006F218C">
        <w:rPr>
          <w:sz w:val="22"/>
          <w:szCs w:val="22"/>
        </w:rPr>
        <w:t>Odabrani i</w:t>
      </w:r>
      <w:r w:rsidRPr="006F218C">
        <w:rPr>
          <w:sz w:val="22"/>
          <w:szCs w:val="22"/>
        </w:rPr>
        <w:t xml:space="preserve">zvođač koji izvodi radove na održavanju javne rasvjete treba </w:t>
      </w:r>
      <w:r w:rsidR="003B7BE2" w:rsidRPr="006F218C">
        <w:rPr>
          <w:sz w:val="22"/>
          <w:szCs w:val="22"/>
        </w:rPr>
        <w:t>po</w:t>
      </w:r>
      <w:r w:rsidRPr="006F218C">
        <w:rPr>
          <w:sz w:val="22"/>
          <w:szCs w:val="22"/>
        </w:rPr>
        <w:t xml:space="preserve"> prijav</w:t>
      </w:r>
      <w:r w:rsidR="003B7BE2" w:rsidRPr="006F218C">
        <w:rPr>
          <w:sz w:val="22"/>
          <w:szCs w:val="22"/>
        </w:rPr>
        <w:t>i građana i nadzora</w:t>
      </w:r>
      <w:r w:rsidRPr="006F218C">
        <w:rPr>
          <w:sz w:val="22"/>
          <w:szCs w:val="22"/>
        </w:rPr>
        <w:t xml:space="preserve"> vršiti i samostalnu kontrolu ispravnosti rasvjetnih tijela i ostalih segmenata sustava,</w:t>
      </w:r>
      <w:r w:rsidR="003B7BE2" w:rsidRPr="006F218C">
        <w:rPr>
          <w:sz w:val="22"/>
          <w:szCs w:val="22"/>
        </w:rPr>
        <w:t xml:space="preserve"> te o tome obavijestiti nadzor i</w:t>
      </w:r>
      <w:r w:rsidRPr="006F218C">
        <w:rPr>
          <w:sz w:val="22"/>
          <w:szCs w:val="22"/>
        </w:rPr>
        <w:t xml:space="preserve"> izvršiti popravak iste.</w:t>
      </w:r>
    </w:p>
    <w:p w14:paraId="0B9628B0" w14:textId="77777777" w:rsidR="00E74940" w:rsidRPr="006F218C" w:rsidRDefault="00E74940" w:rsidP="00A0768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  <w:t>Upravni odjel za komunalno gospodarstvo vrši kontrolu izvršenja</w:t>
      </w:r>
      <w:r w:rsidR="00EB3385" w:rsidRPr="006F218C">
        <w:rPr>
          <w:sz w:val="22"/>
          <w:szCs w:val="22"/>
        </w:rPr>
        <w:t xml:space="preserve"> </w:t>
      </w:r>
      <w:r w:rsidRPr="006F218C">
        <w:rPr>
          <w:sz w:val="22"/>
          <w:szCs w:val="22"/>
        </w:rPr>
        <w:t>i  trošenja sredstava pr</w:t>
      </w:r>
      <w:r w:rsidR="00EB3385" w:rsidRPr="006F218C">
        <w:rPr>
          <w:sz w:val="22"/>
          <w:szCs w:val="22"/>
        </w:rPr>
        <w:t xml:space="preserve">ema </w:t>
      </w:r>
      <w:r w:rsidR="003B7BE2" w:rsidRPr="006F218C">
        <w:rPr>
          <w:sz w:val="22"/>
          <w:szCs w:val="22"/>
        </w:rPr>
        <w:t xml:space="preserve">operativnom </w:t>
      </w:r>
      <w:r w:rsidR="00EB3385" w:rsidRPr="006F218C">
        <w:rPr>
          <w:sz w:val="22"/>
          <w:szCs w:val="22"/>
        </w:rPr>
        <w:t>planu</w:t>
      </w:r>
      <w:r w:rsidR="00F04750" w:rsidRPr="006F218C">
        <w:rPr>
          <w:sz w:val="22"/>
          <w:szCs w:val="22"/>
        </w:rPr>
        <w:t>.</w:t>
      </w:r>
    </w:p>
    <w:p w14:paraId="1AA3B232" w14:textId="5B93FC42" w:rsidR="00E74940" w:rsidRPr="006F218C" w:rsidRDefault="00E74940" w:rsidP="00A0768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  <w:t>Računi za utrošak el.energije kao i trošak distribucije tzv.</w:t>
      </w:r>
      <w:r w:rsidR="00CE0EE8" w:rsidRPr="006F218C">
        <w:rPr>
          <w:sz w:val="22"/>
          <w:szCs w:val="22"/>
        </w:rPr>
        <w:t>“</w:t>
      </w:r>
      <w:r w:rsidRPr="006F218C">
        <w:rPr>
          <w:sz w:val="22"/>
          <w:szCs w:val="22"/>
        </w:rPr>
        <w:t>mrežarina</w:t>
      </w:r>
      <w:r w:rsidR="00CE0EE8" w:rsidRPr="006F218C">
        <w:rPr>
          <w:sz w:val="22"/>
          <w:szCs w:val="22"/>
        </w:rPr>
        <w:t xml:space="preserve">“ </w:t>
      </w:r>
      <w:r w:rsidRPr="006F218C">
        <w:rPr>
          <w:sz w:val="22"/>
          <w:szCs w:val="22"/>
        </w:rPr>
        <w:t>plaćaju se za protekli mjesec</w:t>
      </w:r>
      <w:r w:rsidR="00A72243" w:rsidRPr="006F218C">
        <w:rPr>
          <w:sz w:val="22"/>
          <w:szCs w:val="22"/>
        </w:rPr>
        <w:t xml:space="preserve">. </w:t>
      </w:r>
    </w:p>
    <w:p w14:paraId="57414E76" w14:textId="2E602D90" w:rsidR="000C4C76" w:rsidRPr="006F218C" w:rsidRDefault="000C4C76" w:rsidP="00A07681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Planirana je zamj</w:t>
      </w:r>
      <w:r w:rsidR="006F4E67" w:rsidRPr="006F218C">
        <w:rPr>
          <w:sz w:val="22"/>
          <w:szCs w:val="22"/>
        </w:rPr>
        <w:t>ena</w:t>
      </w:r>
      <w:r w:rsidRPr="006F218C">
        <w:rPr>
          <w:sz w:val="22"/>
          <w:szCs w:val="22"/>
        </w:rPr>
        <w:t xml:space="preserve"> 1300 rasvjetnih tijela koja su neadekvatna prema smjernicama EU.</w:t>
      </w:r>
    </w:p>
    <w:p w14:paraId="03BA93DE" w14:textId="74DDC124" w:rsidR="00E74940" w:rsidRPr="006F218C" w:rsidRDefault="00E74940" w:rsidP="00A0768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5"/>
        <w:gridCol w:w="2491"/>
      </w:tblGrid>
      <w:tr w:rsidR="00195CBC" w:rsidRPr="00195CBC" w14:paraId="327021B2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27C75250" w14:textId="77777777" w:rsidR="00E74940" w:rsidRPr="00195CBC" w:rsidRDefault="00E74940" w:rsidP="00470739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95CBC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24AD966A" w14:textId="378DD7E5" w:rsidR="00E74940" w:rsidRPr="00195CBC" w:rsidRDefault="00BE135E" w:rsidP="00937380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9D569E" w:rsidRPr="00195CBC">
              <w:rPr>
                <w:b/>
                <w:sz w:val="22"/>
                <w:szCs w:val="22"/>
              </w:rPr>
              <w:t xml:space="preserve"> </w:t>
            </w:r>
            <w:r w:rsidR="00DF15CF" w:rsidRPr="00195CBC">
              <w:rPr>
                <w:b/>
                <w:sz w:val="22"/>
                <w:szCs w:val="22"/>
              </w:rPr>
              <w:t>8</w:t>
            </w:r>
            <w:r w:rsidR="00E74940" w:rsidRPr="00195CBC">
              <w:rPr>
                <w:b/>
                <w:sz w:val="22"/>
                <w:szCs w:val="22"/>
              </w:rPr>
              <w:t>.</w:t>
            </w:r>
            <w:r w:rsidR="00DF15CF" w:rsidRPr="00195CBC">
              <w:rPr>
                <w:b/>
                <w:sz w:val="22"/>
                <w:szCs w:val="22"/>
              </w:rPr>
              <w:t>7</w:t>
            </w:r>
            <w:r w:rsidR="00A72243" w:rsidRPr="00195CBC">
              <w:rPr>
                <w:b/>
                <w:sz w:val="22"/>
                <w:szCs w:val="22"/>
              </w:rPr>
              <w:t>0</w:t>
            </w:r>
            <w:r w:rsidR="000F39BF" w:rsidRPr="00195CBC">
              <w:rPr>
                <w:b/>
                <w:sz w:val="22"/>
                <w:szCs w:val="22"/>
              </w:rPr>
              <w:t>0</w:t>
            </w:r>
            <w:r w:rsidR="007C34F1" w:rsidRPr="00195CBC">
              <w:rPr>
                <w:b/>
                <w:sz w:val="22"/>
                <w:szCs w:val="22"/>
              </w:rPr>
              <w:t>.</w:t>
            </w:r>
            <w:r w:rsidR="000F39BF" w:rsidRPr="00195CBC">
              <w:rPr>
                <w:b/>
                <w:sz w:val="22"/>
                <w:szCs w:val="22"/>
              </w:rPr>
              <w:t>0</w:t>
            </w:r>
            <w:r w:rsidR="007C34F1" w:rsidRPr="00195CBC">
              <w:rPr>
                <w:b/>
                <w:sz w:val="22"/>
                <w:szCs w:val="22"/>
              </w:rPr>
              <w:t>00,00</w:t>
            </w:r>
          </w:p>
        </w:tc>
      </w:tr>
      <w:tr w:rsidR="007A5118" w:rsidRPr="00195CBC" w14:paraId="19678F06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750D45E1" w14:textId="065C0DFF" w:rsidR="000C2F65" w:rsidRPr="00195CBC" w:rsidRDefault="000C2F65" w:rsidP="0047073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2545" w:type="dxa"/>
            <w:shd w:val="clear" w:color="auto" w:fill="auto"/>
          </w:tcPr>
          <w:p w14:paraId="193ECDBD" w14:textId="4E939050" w:rsidR="000C2F65" w:rsidRPr="00195CBC" w:rsidRDefault="00F02E54" w:rsidP="0093738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 xml:space="preserve">    </w:t>
            </w:r>
            <w:r w:rsidR="000C2F65" w:rsidRPr="00195CBC">
              <w:rPr>
                <w:sz w:val="22"/>
                <w:szCs w:val="22"/>
              </w:rPr>
              <w:t>775.000,00</w:t>
            </w:r>
          </w:p>
        </w:tc>
      </w:tr>
      <w:tr w:rsidR="00195CBC" w:rsidRPr="00195CBC" w14:paraId="063BD4A2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12C9848E" w14:textId="77777777" w:rsidR="00EB3385" w:rsidRPr="00195CBC" w:rsidRDefault="00E74940" w:rsidP="0047073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>Energija – javna rasvjeta</w:t>
            </w:r>
            <w:r w:rsidR="00EB3385" w:rsidRPr="00195C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45" w:type="dxa"/>
            <w:shd w:val="clear" w:color="auto" w:fill="auto"/>
          </w:tcPr>
          <w:p w14:paraId="57EEFBB9" w14:textId="615C5FBC" w:rsidR="00E74940" w:rsidRPr="00195CBC" w:rsidRDefault="00C06F67" w:rsidP="0093738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 xml:space="preserve"> </w:t>
            </w:r>
            <w:r w:rsidR="009D569E" w:rsidRPr="00195CBC">
              <w:rPr>
                <w:sz w:val="22"/>
                <w:szCs w:val="22"/>
              </w:rPr>
              <w:t xml:space="preserve"> </w:t>
            </w:r>
            <w:r w:rsidRPr="00195CBC">
              <w:rPr>
                <w:sz w:val="22"/>
                <w:szCs w:val="22"/>
              </w:rPr>
              <w:t>3.275</w:t>
            </w:r>
            <w:r w:rsidR="00E74940" w:rsidRPr="00195CBC">
              <w:rPr>
                <w:sz w:val="22"/>
                <w:szCs w:val="22"/>
              </w:rPr>
              <w:t>.000,00</w:t>
            </w:r>
          </w:p>
        </w:tc>
      </w:tr>
      <w:tr w:rsidR="00195CBC" w:rsidRPr="00195CBC" w14:paraId="56C3181F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4058F7F5" w14:textId="77777777" w:rsidR="00E74940" w:rsidRPr="00195CBC" w:rsidRDefault="00E74940" w:rsidP="007C34F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>Usluge tekućeg i investicijskog održavanja – javne rasvjete</w:t>
            </w:r>
          </w:p>
        </w:tc>
        <w:tc>
          <w:tcPr>
            <w:tcW w:w="2545" w:type="dxa"/>
            <w:shd w:val="clear" w:color="auto" w:fill="auto"/>
          </w:tcPr>
          <w:p w14:paraId="302D592E" w14:textId="5959B407" w:rsidR="00E74940" w:rsidRPr="00195CBC" w:rsidRDefault="007C34F1" w:rsidP="0093738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 xml:space="preserve">  </w:t>
            </w:r>
            <w:r w:rsidR="000F39BF" w:rsidRPr="00195CBC">
              <w:rPr>
                <w:sz w:val="22"/>
                <w:szCs w:val="22"/>
              </w:rPr>
              <w:t>1.</w:t>
            </w:r>
            <w:r w:rsidR="00C06F67" w:rsidRPr="00195CBC">
              <w:rPr>
                <w:sz w:val="22"/>
                <w:szCs w:val="22"/>
              </w:rPr>
              <w:t>4</w:t>
            </w:r>
            <w:r w:rsidR="000F39BF" w:rsidRPr="00195CBC">
              <w:rPr>
                <w:sz w:val="22"/>
                <w:szCs w:val="22"/>
              </w:rPr>
              <w:t>00</w:t>
            </w:r>
            <w:r w:rsidRPr="00195CBC">
              <w:rPr>
                <w:sz w:val="22"/>
                <w:szCs w:val="22"/>
              </w:rPr>
              <w:t>.</w:t>
            </w:r>
            <w:r w:rsidR="000F39BF" w:rsidRPr="00195CBC">
              <w:rPr>
                <w:sz w:val="22"/>
                <w:szCs w:val="22"/>
              </w:rPr>
              <w:t>0</w:t>
            </w:r>
            <w:r w:rsidRPr="00195CBC">
              <w:rPr>
                <w:sz w:val="22"/>
                <w:szCs w:val="22"/>
              </w:rPr>
              <w:t>00</w:t>
            </w:r>
            <w:r w:rsidR="00E74940" w:rsidRPr="00195CBC">
              <w:rPr>
                <w:sz w:val="22"/>
                <w:szCs w:val="22"/>
              </w:rPr>
              <w:t>,00</w:t>
            </w:r>
          </w:p>
        </w:tc>
      </w:tr>
      <w:tr w:rsidR="00195CBC" w:rsidRPr="00195CBC" w14:paraId="50E14611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69D2894D" w14:textId="5D9D25D8" w:rsidR="00C06F67" w:rsidRPr="00195CBC" w:rsidRDefault="00553DC3" w:rsidP="003B7BE2">
            <w:pPr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195CBC">
              <w:rPr>
                <w:bCs/>
                <w:sz w:val="22"/>
                <w:szCs w:val="22"/>
              </w:rPr>
              <w:t>Dodatna ulaganja na javnoj rasvjeti prema EU smjernicama</w:t>
            </w:r>
          </w:p>
        </w:tc>
        <w:tc>
          <w:tcPr>
            <w:tcW w:w="2545" w:type="dxa"/>
            <w:shd w:val="clear" w:color="auto" w:fill="auto"/>
          </w:tcPr>
          <w:p w14:paraId="4CEA3ADE" w14:textId="604061E2" w:rsidR="00C06F67" w:rsidRPr="00195CBC" w:rsidRDefault="00553DC3" w:rsidP="00937380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195CBC">
              <w:rPr>
                <w:bCs/>
                <w:sz w:val="22"/>
                <w:szCs w:val="22"/>
              </w:rPr>
              <w:t xml:space="preserve">  3.150.000,00</w:t>
            </w:r>
          </w:p>
        </w:tc>
      </w:tr>
      <w:tr w:rsidR="000C4C76" w:rsidRPr="00195CBC" w14:paraId="4492C91F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4E5ABDAE" w14:textId="32F711D8" w:rsidR="000C4C76" w:rsidRPr="000C4C76" w:rsidRDefault="000C4C76" w:rsidP="003B7BE2">
            <w:pPr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0C4C76">
              <w:rPr>
                <w:bCs/>
                <w:sz w:val="22"/>
                <w:szCs w:val="22"/>
              </w:rPr>
              <w:t>Nematerijalna proizvedena imovina</w:t>
            </w:r>
          </w:p>
        </w:tc>
        <w:tc>
          <w:tcPr>
            <w:tcW w:w="2545" w:type="dxa"/>
            <w:shd w:val="clear" w:color="auto" w:fill="auto"/>
          </w:tcPr>
          <w:p w14:paraId="0A2B9228" w14:textId="1ACA8B34" w:rsidR="000C4C76" w:rsidRPr="000C4C76" w:rsidRDefault="000C4C76" w:rsidP="00937380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</w:t>
            </w:r>
            <w:r w:rsidRPr="000C4C76">
              <w:rPr>
                <w:bCs/>
                <w:sz w:val="22"/>
                <w:szCs w:val="22"/>
              </w:rPr>
              <w:t>100.000,00</w:t>
            </w:r>
          </w:p>
        </w:tc>
      </w:tr>
      <w:tr w:rsidR="00195CBC" w:rsidRPr="00195CBC" w14:paraId="71A8E1B8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15813202" w14:textId="77777777" w:rsidR="00E74940" w:rsidRPr="00195CBC" w:rsidRDefault="003B7BE2" w:rsidP="003B7BE2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95CBC">
              <w:rPr>
                <w:b/>
                <w:sz w:val="22"/>
                <w:szCs w:val="22"/>
              </w:rPr>
              <w:t>Izvor financiranja</w:t>
            </w:r>
            <w:r w:rsidR="00E74940" w:rsidRPr="00195CB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545" w:type="dxa"/>
            <w:shd w:val="clear" w:color="auto" w:fill="auto"/>
          </w:tcPr>
          <w:p w14:paraId="18683AEA" w14:textId="7334EAED" w:rsidR="00E74940" w:rsidRPr="00195CBC" w:rsidRDefault="003B54BC" w:rsidP="00937380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95CBC">
              <w:rPr>
                <w:b/>
                <w:sz w:val="22"/>
                <w:szCs w:val="22"/>
              </w:rPr>
              <w:t xml:space="preserve"> </w:t>
            </w:r>
            <w:r w:rsidR="009D569E" w:rsidRPr="00195CBC">
              <w:rPr>
                <w:b/>
                <w:sz w:val="22"/>
                <w:szCs w:val="22"/>
              </w:rPr>
              <w:t xml:space="preserve"> </w:t>
            </w:r>
            <w:r w:rsidR="006758F7" w:rsidRPr="00195CBC">
              <w:rPr>
                <w:b/>
                <w:sz w:val="22"/>
                <w:szCs w:val="22"/>
              </w:rPr>
              <w:t>8.700.000,00</w:t>
            </w:r>
          </w:p>
        </w:tc>
      </w:tr>
      <w:tr w:rsidR="007A5118" w:rsidRPr="00195CBC" w14:paraId="6BB30EB8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4F5AFEF9" w14:textId="6A6A149D" w:rsidR="006758F7" w:rsidRPr="00195CBC" w:rsidRDefault="00FE5E30" w:rsidP="0047073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545" w:type="dxa"/>
            <w:shd w:val="clear" w:color="auto" w:fill="auto"/>
          </w:tcPr>
          <w:p w14:paraId="70F46AD3" w14:textId="502572E5" w:rsidR="006758F7" w:rsidRPr="00195CBC" w:rsidRDefault="00BC34C4" w:rsidP="0093738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 xml:space="preserve">   </w:t>
            </w:r>
            <w:r w:rsidR="003B54BC" w:rsidRPr="00195CBC">
              <w:rPr>
                <w:sz w:val="22"/>
                <w:szCs w:val="22"/>
              </w:rPr>
              <w:t xml:space="preserve"> </w:t>
            </w:r>
            <w:r w:rsidRPr="00195CBC">
              <w:rPr>
                <w:sz w:val="22"/>
                <w:szCs w:val="22"/>
              </w:rPr>
              <w:t xml:space="preserve">  775.000,00</w:t>
            </w:r>
          </w:p>
        </w:tc>
      </w:tr>
      <w:tr w:rsidR="00195CBC" w:rsidRPr="00195CBC" w14:paraId="7CF54A82" w14:textId="77777777" w:rsidTr="00CE0EE8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76E85151" w14:textId="77777777" w:rsidR="00E74940" w:rsidRPr="00195CBC" w:rsidRDefault="00E74940" w:rsidP="00470739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>Komunalna naknada</w:t>
            </w:r>
          </w:p>
        </w:tc>
        <w:tc>
          <w:tcPr>
            <w:tcW w:w="2545" w:type="dxa"/>
            <w:shd w:val="clear" w:color="auto" w:fill="auto"/>
          </w:tcPr>
          <w:p w14:paraId="49848BD5" w14:textId="1AA7B6A7" w:rsidR="00E74940" w:rsidRPr="00195CBC" w:rsidRDefault="003B54BC" w:rsidP="0093738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95CBC">
              <w:rPr>
                <w:sz w:val="22"/>
                <w:szCs w:val="22"/>
              </w:rPr>
              <w:t xml:space="preserve">  </w:t>
            </w:r>
            <w:r w:rsidR="009D569E" w:rsidRPr="00195CBC">
              <w:rPr>
                <w:sz w:val="22"/>
                <w:szCs w:val="22"/>
              </w:rPr>
              <w:t xml:space="preserve"> </w:t>
            </w:r>
            <w:r w:rsidR="006758F7" w:rsidRPr="00195CBC">
              <w:rPr>
                <w:sz w:val="22"/>
                <w:szCs w:val="22"/>
              </w:rPr>
              <w:t>7</w:t>
            </w:r>
            <w:r w:rsidR="00E74940" w:rsidRPr="00195CBC">
              <w:rPr>
                <w:sz w:val="22"/>
                <w:szCs w:val="22"/>
              </w:rPr>
              <w:t>.</w:t>
            </w:r>
            <w:r w:rsidR="006758F7" w:rsidRPr="00195CBC">
              <w:rPr>
                <w:sz w:val="22"/>
                <w:szCs w:val="22"/>
              </w:rPr>
              <w:t>925</w:t>
            </w:r>
            <w:r w:rsidR="00E74940" w:rsidRPr="00195CBC">
              <w:rPr>
                <w:sz w:val="22"/>
                <w:szCs w:val="22"/>
              </w:rPr>
              <w:t>.</w:t>
            </w:r>
            <w:r w:rsidR="000F39BF" w:rsidRPr="00195CBC">
              <w:rPr>
                <w:sz w:val="22"/>
                <w:szCs w:val="22"/>
              </w:rPr>
              <w:t>0</w:t>
            </w:r>
            <w:r w:rsidR="00E74940" w:rsidRPr="00195CBC">
              <w:rPr>
                <w:sz w:val="22"/>
                <w:szCs w:val="22"/>
              </w:rPr>
              <w:t>00,00</w:t>
            </w:r>
          </w:p>
        </w:tc>
      </w:tr>
    </w:tbl>
    <w:p w14:paraId="69385F26" w14:textId="77777777" w:rsidR="00A07681" w:rsidRPr="00195CBC" w:rsidRDefault="00A07681" w:rsidP="00A07681">
      <w:pPr>
        <w:jc w:val="both"/>
        <w:rPr>
          <w:sz w:val="22"/>
          <w:szCs w:val="22"/>
        </w:rPr>
      </w:pPr>
    </w:p>
    <w:p w14:paraId="32A733CF" w14:textId="77777777" w:rsidR="00272B2E" w:rsidRPr="00195CBC" w:rsidRDefault="00272B2E" w:rsidP="00272B2E">
      <w:pPr>
        <w:jc w:val="both"/>
        <w:rPr>
          <w:sz w:val="22"/>
          <w:szCs w:val="22"/>
        </w:rPr>
      </w:pPr>
      <w:r w:rsidRPr="00195CBC">
        <w:rPr>
          <w:sz w:val="22"/>
          <w:szCs w:val="22"/>
        </w:rPr>
        <w:t>Zakonska osnova za provođenje:</w:t>
      </w:r>
    </w:p>
    <w:p w14:paraId="537B6177" w14:textId="77777777" w:rsidR="00272B2E" w:rsidRPr="00195CBC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95CBC">
        <w:rPr>
          <w:sz w:val="22"/>
          <w:szCs w:val="22"/>
        </w:rPr>
        <w:t xml:space="preserve">Zakon o komunalnom gospodarstvu </w:t>
      </w:r>
    </w:p>
    <w:p w14:paraId="3F570732" w14:textId="77777777" w:rsidR="00272B2E" w:rsidRPr="00195CBC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95CBC">
        <w:rPr>
          <w:sz w:val="22"/>
          <w:szCs w:val="22"/>
        </w:rPr>
        <w:t xml:space="preserve">Odluka o komunalnim djelatnostima Grada Karlovca </w:t>
      </w:r>
    </w:p>
    <w:p w14:paraId="08BBD166" w14:textId="77777777" w:rsidR="00272B2E" w:rsidRPr="00195CBC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95CBC">
        <w:rPr>
          <w:sz w:val="22"/>
          <w:szCs w:val="22"/>
        </w:rPr>
        <w:lastRenderedPageBreak/>
        <w:t xml:space="preserve">Zakon o cestama </w:t>
      </w:r>
    </w:p>
    <w:p w14:paraId="285CED6E" w14:textId="77777777" w:rsidR="00272B2E" w:rsidRPr="00195CBC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95CBC">
        <w:rPr>
          <w:sz w:val="22"/>
          <w:szCs w:val="22"/>
        </w:rPr>
        <w:t>Zakon o prostornom uređenju</w:t>
      </w:r>
    </w:p>
    <w:p w14:paraId="100D515B" w14:textId="77777777" w:rsidR="00811C11" w:rsidRPr="00195CBC" w:rsidRDefault="00272B2E" w:rsidP="00272B2E">
      <w:pPr>
        <w:numPr>
          <w:ilvl w:val="0"/>
          <w:numId w:val="5"/>
        </w:numPr>
        <w:jc w:val="both"/>
        <w:rPr>
          <w:sz w:val="22"/>
          <w:szCs w:val="22"/>
        </w:rPr>
      </w:pPr>
      <w:r w:rsidRPr="00195CBC">
        <w:rPr>
          <w:sz w:val="22"/>
          <w:szCs w:val="22"/>
        </w:rPr>
        <w:t xml:space="preserve">Zakon o gradnji </w:t>
      </w:r>
    </w:p>
    <w:p w14:paraId="69F6D2F8" w14:textId="77777777" w:rsidR="00811C11" w:rsidRPr="00CA7849" w:rsidRDefault="00811C11" w:rsidP="00CE2CF4">
      <w:pPr>
        <w:jc w:val="both"/>
        <w:rPr>
          <w:color w:val="FF0000"/>
          <w:sz w:val="22"/>
          <w:szCs w:val="22"/>
        </w:rPr>
      </w:pPr>
    </w:p>
    <w:p w14:paraId="3D0855CD" w14:textId="77777777" w:rsidR="00EB3385" w:rsidRPr="006F218C" w:rsidRDefault="00EB3385" w:rsidP="00EB3385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Cilj provedbe:</w:t>
      </w:r>
    </w:p>
    <w:p w14:paraId="03D06DEC" w14:textId="77777777" w:rsidR="00EB3385" w:rsidRPr="006F218C" w:rsidRDefault="00EB3385" w:rsidP="00D75B3D">
      <w:pPr>
        <w:numPr>
          <w:ilvl w:val="0"/>
          <w:numId w:val="11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Smanjenje cijene održavanja i rekonstrukcije postrojenja javne rasvjete</w:t>
      </w:r>
    </w:p>
    <w:p w14:paraId="6E159F0B" w14:textId="77777777" w:rsidR="00EB3385" w:rsidRPr="006F218C" w:rsidRDefault="00EB3385" w:rsidP="00D75B3D">
      <w:pPr>
        <w:numPr>
          <w:ilvl w:val="0"/>
          <w:numId w:val="11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Povećana duljina javne rasvjete uz isti obim financiranja</w:t>
      </w:r>
    </w:p>
    <w:p w14:paraId="4E835E8F" w14:textId="77777777" w:rsidR="00EB3385" w:rsidRPr="006F218C" w:rsidRDefault="00EB3385" w:rsidP="00D75B3D">
      <w:pPr>
        <w:numPr>
          <w:ilvl w:val="0"/>
          <w:numId w:val="11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Smanjenje broj godišnjih intervencija</w:t>
      </w:r>
      <w:r w:rsidR="007C34F1" w:rsidRPr="006F218C">
        <w:rPr>
          <w:sz w:val="22"/>
          <w:szCs w:val="22"/>
        </w:rPr>
        <w:t xml:space="preserve"> </w:t>
      </w:r>
      <w:r w:rsidRPr="006F218C">
        <w:rPr>
          <w:sz w:val="22"/>
          <w:szCs w:val="22"/>
        </w:rPr>
        <w:t>i  potrošnog materijala</w:t>
      </w:r>
    </w:p>
    <w:p w14:paraId="20CF6DA4" w14:textId="77777777" w:rsidR="00EB3385" w:rsidRPr="006F218C" w:rsidRDefault="00EB3385" w:rsidP="00D75B3D">
      <w:pPr>
        <w:numPr>
          <w:ilvl w:val="0"/>
          <w:numId w:val="11"/>
        </w:numPr>
        <w:jc w:val="both"/>
        <w:rPr>
          <w:sz w:val="22"/>
          <w:szCs w:val="22"/>
        </w:rPr>
      </w:pPr>
      <w:r w:rsidRPr="006F218C">
        <w:rPr>
          <w:sz w:val="22"/>
          <w:szCs w:val="22"/>
        </w:rPr>
        <w:t>Zadržati nivo trošenja sredstava na približno istoj razini, bez obzira na izgradnju i povećanje broja novih rasvjetnih tijela</w:t>
      </w:r>
    </w:p>
    <w:p w14:paraId="50ADF050" w14:textId="2C1F1090" w:rsidR="00195935" w:rsidRPr="006F218C" w:rsidRDefault="00195935" w:rsidP="00A07681">
      <w:pPr>
        <w:jc w:val="both"/>
        <w:rPr>
          <w:sz w:val="22"/>
          <w:szCs w:val="22"/>
        </w:rPr>
      </w:pPr>
    </w:p>
    <w:p w14:paraId="3ECB3250" w14:textId="77777777" w:rsidR="00CE2CF4" w:rsidRPr="006F218C" w:rsidRDefault="00CE2CF4" w:rsidP="00A07681">
      <w:pPr>
        <w:jc w:val="both"/>
        <w:rPr>
          <w:sz w:val="22"/>
          <w:szCs w:val="22"/>
        </w:rPr>
      </w:pPr>
    </w:p>
    <w:p w14:paraId="3BE90EB2" w14:textId="77777777" w:rsidR="00EB3385" w:rsidRPr="006F218C" w:rsidRDefault="00DD66B9" w:rsidP="00DD66B9">
      <w:pPr>
        <w:jc w:val="center"/>
        <w:rPr>
          <w:sz w:val="22"/>
          <w:szCs w:val="22"/>
        </w:rPr>
      </w:pPr>
      <w:r w:rsidRPr="006F218C">
        <w:rPr>
          <w:sz w:val="22"/>
          <w:szCs w:val="22"/>
        </w:rPr>
        <w:t xml:space="preserve">Članak </w:t>
      </w:r>
      <w:r w:rsidR="004220C7" w:rsidRPr="006F218C">
        <w:rPr>
          <w:sz w:val="22"/>
          <w:szCs w:val="22"/>
        </w:rPr>
        <w:t>5</w:t>
      </w:r>
      <w:r w:rsidR="00EB3385" w:rsidRPr="006F218C">
        <w:rPr>
          <w:sz w:val="22"/>
          <w:szCs w:val="22"/>
        </w:rPr>
        <w:t>.</w:t>
      </w:r>
    </w:p>
    <w:p w14:paraId="76E59023" w14:textId="77777777" w:rsidR="00A72243" w:rsidRPr="006F218C" w:rsidRDefault="00A72243" w:rsidP="00A72243">
      <w:pPr>
        <w:rPr>
          <w:sz w:val="22"/>
          <w:szCs w:val="22"/>
        </w:rPr>
      </w:pPr>
    </w:p>
    <w:p w14:paraId="5FD787DF" w14:textId="77777777" w:rsidR="00A72243" w:rsidRPr="006F218C" w:rsidRDefault="00A72243" w:rsidP="00A72243">
      <w:pPr>
        <w:jc w:val="both"/>
        <w:rPr>
          <w:b/>
          <w:sz w:val="22"/>
          <w:szCs w:val="22"/>
        </w:rPr>
      </w:pPr>
      <w:r w:rsidRPr="006F218C">
        <w:rPr>
          <w:b/>
          <w:sz w:val="22"/>
          <w:szCs w:val="22"/>
        </w:rPr>
        <w:t xml:space="preserve">UREĐENJE GRADA POVODOM BOŽIĆNIH I NOVOGODIŠNJIH BLAGDANA </w:t>
      </w:r>
    </w:p>
    <w:p w14:paraId="6A846B46" w14:textId="56B3A3BF" w:rsidR="00A72243" w:rsidRPr="006F218C" w:rsidRDefault="00A72243" w:rsidP="00A72243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  <w:t xml:space="preserve">Uređenje grada povodom Božićnih i novogodišnjih praznika predviđa se na lokacijama : Petra Zrinskog (od Banijskog mosta do rotora), dio Domobranske ulice (od rotora do križanja s </w:t>
      </w:r>
      <w:r w:rsidR="00E75E99" w:rsidRPr="006F218C">
        <w:rPr>
          <w:sz w:val="22"/>
          <w:szCs w:val="22"/>
        </w:rPr>
        <w:t>U</w:t>
      </w:r>
      <w:r w:rsidRPr="006F218C">
        <w:rPr>
          <w:sz w:val="22"/>
          <w:szCs w:val="22"/>
        </w:rPr>
        <w:t xml:space="preserve">licom </w:t>
      </w:r>
      <w:r w:rsidR="00E75E99" w:rsidRPr="006F218C">
        <w:rPr>
          <w:sz w:val="22"/>
          <w:szCs w:val="22"/>
        </w:rPr>
        <w:t>k</w:t>
      </w:r>
      <w:r w:rsidRPr="006F218C">
        <w:rPr>
          <w:sz w:val="22"/>
          <w:szCs w:val="22"/>
        </w:rPr>
        <w:t xml:space="preserve">ralja Tomislava), </w:t>
      </w:r>
      <w:r w:rsidR="00E75E99" w:rsidRPr="006F218C">
        <w:rPr>
          <w:sz w:val="22"/>
          <w:szCs w:val="22"/>
        </w:rPr>
        <w:t>Ulica Stjepana Radića</w:t>
      </w:r>
      <w:r w:rsidRPr="006F218C">
        <w:rPr>
          <w:sz w:val="22"/>
          <w:szCs w:val="22"/>
        </w:rPr>
        <w:t xml:space="preserve"> (od </w:t>
      </w:r>
      <w:r w:rsidR="00E75E99" w:rsidRPr="006F218C">
        <w:rPr>
          <w:sz w:val="22"/>
          <w:szCs w:val="22"/>
        </w:rPr>
        <w:t>Trga</w:t>
      </w:r>
      <w:r w:rsidRPr="006F218C">
        <w:rPr>
          <w:sz w:val="22"/>
          <w:szCs w:val="22"/>
        </w:rPr>
        <w:t xml:space="preserve"> P</w:t>
      </w:r>
      <w:r w:rsidR="00E75E99" w:rsidRPr="006F218C">
        <w:rPr>
          <w:sz w:val="22"/>
          <w:szCs w:val="22"/>
        </w:rPr>
        <w:t xml:space="preserve">etra </w:t>
      </w:r>
      <w:r w:rsidRPr="006F218C">
        <w:rPr>
          <w:sz w:val="22"/>
          <w:szCs w:val="22"/>
        </w:rPr>
        <w:t xml:space="preserve">Zrinskog do križanja s </w:t>
      </w:r>
      <w:r w:rsidR="00E75E99" w:rsidRPr="006F218C">
        <w:rPr>
          <w:sz w:val="22"/>
          <w:szCs w:val="22"/>
        </w:rPr>
        <w:t>U</w:t>
      </w:r>
      <w:r w:rsidRPr="006F218C">
        <w:rPr>
          <w:sz w:val="22"/>
          <w:szCs w:val="22"/>
        </w:rPr>
        <w:t>licom</w:t>
      </w:r>
      <w:r w:rsidR="00E75E99" w:rsidRPr="006F218C">
        <w:rPr>
          <w:sz w:val="22"/>
          <w:szCs w:val="22"/>
        </w:rPr>
        <w:t xml:space="preserve"> Iva</w:t>
      </w:r>
      <w:r w:rsidR="00027143" w:rsidRPr="006F218C">
        <w:rPr>
          <w:sz w:val="22"/>
          <w:szCs w:val="22"/>
        </w:rPr>
        <w:t>na Kukuljevića</w:t>
      </w:r>
      <w:r w:rsidR="00865A86" w:rsidRPr="006F218C">
        <w:rPr>
          <w:sz w:val="22"/>
          <w:szCs w:val="22"/>
        </w:rPr>
        <w:t>)</w:t>
      </w:r>
      <w:r w:rsidRPr="006F218C">
        <w:rPr>
          <w:sz w:val="22"/>
          <w:szCs w:val="22"/>
        </w:rPr>
        <w:t xml:space="preserve">, dio </w:t>
      </w:r>
      <w:r w:rsidR="00027143" w:rsidRPr="006F218C">
        <w:rPr>
          <w:sz w:val="22"/>
          <w:szCs w:val="22"/>
        </w:rPr>
        <w:t>Ulice Vladka Mačeka</w:t>
      </w:r>
      <w:r w:rsidRPr="006F218C">
        <w:rPr>
          <w:sz w:val="22"/>
          <w:szCs w:val="22"/>
        </w:rPr>
        <w:t xml:space="preserve"> (od rotora do podvožnjaka brze ceste), šetalište F</w:t>
      </w:r>
      <w:r w:rsidR="00027143" w:rsidRPr="006F218C">
        <w:rPr>
          <w:sz w:val="22"/>
          <w:szCs w:val="22"/>
        </w:rPr>
        <w:t xml:space="preserve">ranje </w:t>
      </w:r>
      <w:r w:rsidRPr="006F218C">
        <w:rPr>
          <w:sz w:val="22"/>
          <w:szCs w:val="22"/>
        </w:rPr>
        <w:t xml:space="preserve">Tuđmana (od </w:t>
      </w:r>
      <w:r w:rsidR="00027143" w:rsidRPr="006F218C">
        <w:rPr>
          <w:sz w:val="22"/>
          <w:szCs w:val="22"/>
        </w:rPr>
        <w:t xml:space="preserve">Ulice Stjepana </w:t>
      </w:r>
      <w:r w:rsidR="00DD170E" w:rsidRPr="006F218C">
        <w:rPr>
          <w:sz w:val="22"/>
          <w:szCs w:val="22"/>
        </w:rPr>
        <w:t>Radića</w:t>
      </w:r>
      <w:r w:rsidRPr="006F218C">
        <w:rPr>
          <w:sz w:val="22"/>
          <w:szCs w:val="22"/>
        </w:rPr>
        <w:t xml:space="preserve"> do </w:t>
      </w:r>
      <w:r w:rsidR="00DD170E" w:rsidRPr="006F218C">
        <w:rPr>
          <w:sz w:val="22"/>
          <w:szCs w:val="22"/>
        </w:rPr>
        <w:t>U</w:t>
      </w:r>
      <w:r w:rsidRPr="006F218C">
        <w:rPr>
          <w:sz w:val="22"/>
          <w:szCs w:val="22"/>
        </w:rPr>
        <w:t>lice</w:t>
      </w:r>
      <w:r w:rsidR="00DD170E" w:rsidRPr="006F218C">
        <w:rPr>
          <w:sz w:val="22"/>
          <w:szCs w:val="22"/>
        </w:rPr>
        <w:t xml:space="preserve"> Ljudevita Jonkea</w:t>
      </w:r>
      <w:r w:rsidRPr="006F218C">
        <w:rPr>
          <w:sz w:val="22"/>
          <w:szCs w:val="22"/>
        </w:rPr>
        <w:t xml:space="preserve">) dio šanca ispod </w:t>
      </w:r>
      <w:r w:rsidR="00DD170E" w:rsidRPr="006F218C">
        <w:rPr>
          <w:sz w:val="22"/>
          <w:szCs w:val="22"/>
        </w:rPr>
        <w:t>Š</w:t>
      </w:r>
      <w:r w:rsidRPr="006F218C">
        <w:rPr>
          <w:sz w:val="22"/>
          <w:szCs w:val="22"/>
        </w:rPr>
        <w:t>etališta F</w:t>
      </w:r>
      <w:r w:rsidR="00E75E99" w:rsidRPr="006F218C">
        <w:rPr>
          <w:sz w:val="22"/>
          <w:szCs w:val="22"/>
        </w:rPr>
        <w:t xml:space="preserve">ranje </w:t>
      </w:r>
      <w:r w:rsidRPr="006F218C">
        <w:rPr>
          <w:sz w:val="22"/>
          <w:szCs w:val="22"/>
        </w:rPr>
        <w:t>Tuđmana (</w:t>
      </w:r>
      <w:r w:rsidR="00865A86" w:rsidRPr="006F218C">
        <w:rPr>
          <w:sz w:val="22"/>
          <w:szCs w:val="22"/>
        </w:rPr>
        <w:t>„</w:t>
      </w:r>
      <w:r w:rsidRPr="006F218C">
        <w:rPr>
          <w:sz w:val="22"/>
          <w:szCs w:val="22"/>
        </w:rPr>
        <w:t>L</w:t>
      </w:r>
      <w:r w:rsidR="00865A86" w:rsidRPr="006F218C">
        <w:rPr>
          <w:sz w:val="22"/>
          <w:szCs w:val="22"/>
        </w:rPr>
        <w:t xml:space="preserve">“ </w:t>
      </w:r>
      <w:r w:rsidRPr="006F218C">
        <w:rPr>
          <w:sz w:val="22"/>
          <w:szCs w:val="22"/>
        </w:rPr>
        <w:t xml:space="preserve">ispod </w:t>
      </w:r>
      <w:r w:rsidR="00DD170E" w:rsidRPr="006F218C">
        <w:rPr>
          <w:sz w:val="22"/>
          <w:szCs w:val="22"/>
        </w:rPr>
        <w:t>G</w:t>
      </w:r>
      <w:r w:rsidRPr="006F218C">
        <w:rPr>
          <w:sz w:val="22"/>
          <w:szCs w:val="22"/>
        </w:rPr>
        <w:t>lazbene škole)</w:t>
      </w:r>
      <w:r w:rsidR="00937380" w:rsidRPr="006F218C">
        <w:rPr>
          <w:sz w:val="22"/>
          <w:szCs w:val="22"/>
        </w:rPr>
        <w:t xml:space="preserve">, dio šanca ispod </w:t>
      </w:r>
      <w:r w:rsidR="00DD170E" w:rsidRPr="006F218C">
        <w:rPr>
          <w:sz w:val="22"/>
          <w:szCs w:val="22"/>
        </w:rPr>
        <w:t>U</w:t>
      </w:r>
      <w:r w:rsidR="00937380" w:rsidRPr="006F218C">
        <w:rPr>
          <w:sz w:val="22"/>
          <w:szCs w:val="22"/>
        </w:rPr>
        <w:t>lice</w:t>
      </w:r>
      <w:r w:rsidR="00DD170E" w:rsidRPr="006F218C">
        <w:rPr>
          <w:sz w:val="22"/>
          <w:szCs w:val="22"/>
        </w:rPr>
        <w:t xml:space="preserve"> Ivana Gorana Kovačića</w:t>
      </w:r>
      <w:r w:rsidRPr="006F218C">
        <w:rPr>
          <w:sz w:val="22"/>
          <w:szCs w:val="22"/>
        </w:rPr>
        <w:t xml:space="preserve">, </w:t>
      </w:r>
      <w:r w:rsidR="00DD170E" w:rsidRPr="006F218C">
        <w:rPr>
          <w:sz w:val="22"/>
          <w:szCs w:val="22"/>
        </w:rPr>
        <w:t>T</w:t>
      </w:r>
      <w:r w:rsidRPr="006F218C">
        <w:rPr>
          <w:sz w:val="22"/>
          <w:szCs w:val="22"/>
        </w:rPr>
        <w:t xml:space="preserve">rg </w:t>
      </w:r>
      <w:r w:rsidR="00DD170E" w:rsidRPr="006F218C">
        <w:rPr>
          <w:sz w:val="22"/>
          <w:szCs w:val="22"/>
        </w:rPr>
        <w:t>Josipa</w:t>
      </w:r>
      <w:r w:rsidRPr="006F218C">
        <w:rPr>
          <w:sz w:val="22"/>
          <w:szCs w:val="22"/>
        </w:rPr>
        <w:t xml:space="preserve"> Jelačića</w:t>
      </w:r>
      <w:r w:rsidR="008276C6" w:rsidRPr="006F218C">
        <w:rPr>
          <w:sz w:val="22"/>
          <w:szCs w:val="22"/>
        </w:rPr>
        <w:t xml:space="preserve"> i dio </w:t>
      </w:r>
      <w:r w:rsidR="00DD170E" w:rsidRPr="006F218C">
        <w:rPr>
          <w:sz w:val="22"/>
          <w:szCs w:val="22"/>
        </w:rPr>
        <w:t>U</w:t>
      </w:r>
      <w:r w:rsidR="008276C6" w:rsidRPr="006F218C">
        <w:rPr>
          <w:sz w:val="22"/>
          <w:szCs w:val="22"/>
        </w:rPr>
        <w:t xml:space="preserve">lice </w:t>
      </w:r>
      <w:r w:rsidR="00DD170E" w:rsidRPr="006F218C">
        <w:rPr>
          <w:sz w:val="22"/>
          <w:szCs w:val="22"/>
        </w:rPr>
        <w:t>k</w:t>
      </w:r>
      <w:r w:rsidR="008276C6" w:rsidRPr="006F218C">
        <w:rPr>
          <w:sz w:val="22"/>
          <w:szCs w:val="22"/>
        </w:rPr>
        <w:t>ralja Tomislava.</w:t>
      </w:r>
    </w:p>
    <w:p w14:paraId="75144088" w14:textId="1143005F" w:rsidR="00A72243" w:rsidRPr="00B54E02" w:rsidRDefault="00A72243" w:rsidP="00A72243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2485"/>
      </w:tblGrid>
      <w:tr w:rsidR="00B54E02" w:rsidRPr="00B54E02" w14:paraId="24B0FE99" w14:textId="77777777" w:rsidTr="00FD2A9C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24FC9506" w14:textId="77777777" w:rsidR="00A72243" w:rsidRPr="00B54E02" w:rsidRDefault="00A72243" w:rsidP="00A72243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B54E02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08EDC526" w14:textId="72B9FA61" w:rsidR="00A72243" w:rsidRPr="00B54E02" w:rsidRDefault="00F41291" w:rsidP="004030E2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B54E02">
              <w:rPr>
                <w:b/>
                <w:sz w:val="22"/>
                <w:szCs w:val="22"/>
              </w:rPr>
              <w:t>38</w:t>
            </w:r>
            <w:r w:rsidR="00A72243" w:rsidRPr="00B54E02">
              <w:rPr>
                <w:b/>
                <w:sz w:val="22"/>
                <w:szCs w:val="22"/>
              </w:rPr>
              <w:t>0.000,00</w:t>
            </w:r>
          </w:p>
        </w:tc>
      </w:tr>
      <w:tr w:rsidR="00B54E02" w:rsidRPr="00B54E02" w14:paraId="19791184" w14:textId="77777777" w:rsidTr="00FD2A9C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35240B79" w14:textId="42406BF5" w:rsidR="00A72243" w:rsidRPr="00B54E02" w:rsidRDefault="00456C5E" w:rsidP="00A7224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B54E02">
              <w:rPr>
                <w:sz w:val="22"/>
                <w:szCs w:val="22"/>
              </w:rPr>
              <w:t>Rashodi za materijal i energiju</w:t>
            </w:r>
          </w:p>
        </w:tc>
        <w:tc>
          <w:tcPr>
            <w:tcW w:w="2545" w:type="dxa"/>
            <w:shd w:val="clear" w:color="auto" w:fill="auto"/>
          </w:tcPr>
          <w:p w14:paraId="42D8FD45" w14:textId="4EEAA2E1" w:rsidR="00A72243" w:rsidRPr="00B54E02" w:rsidRDefault="00A72243" w:rsidP="00A7224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54E02">
              <w:rPr>
                <w:sz w:val="22"/>
                <w:szCs w:val="22"/>
              </w:rPr>
              <w:t xml:space="preserve">  </w:t>
            </w:r>
            <w:r w:rsidR="00456C5E" w:rsidRPr="00B54E02">
              <w:rPr>
                <w:sz w:val="22"/>
                <w:szCs w:val="22"/>
              </w:rPr>
              <w:t>8</w:t>
            </w:r>
            <w:r w:rsidR="008276C6" w:rsidRPr="00B54E02">
              <w:rPr>
                <w:sz w:val="22"/>
                <w:szCs w:val="22"/>
              </w:rPr>
              <w:t>0</w:t>
            </w:r>
            <w:r w:rsidRPr="00B54E02">
              <w:rPr>
                <w:sz w:val="22"/>
                <w:szCs w:val="22"/>
              </w:rPr>
              <w:t>.000,00</w:t>
            </w:r>
          </w:p>
        </w:tc>
      </w:tr>
      <w:tr w:rsidR="00B54E02" w:rsidRPr="00B54E02" w14:paraId="3A9CE66C" w14:textId="77777777" w:rsidTr="00FD2A9C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54A1B970" w14:textId="307F42AC" w:rsidR="004030E2" w:rsidRPr="00B54E02" w:rsidRDefault="00456C5E" w:rsidP="00A7224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B54E02">
              <w:rPr>
                <w:sz w:val="22"/>
                <w:szCs w:val="22"/>
              </w:rPr>
              <w:t>Rashodi za usluge kićenja grada</w:t>
            </w:r>
          </w:p>
        </w:tc>
        <w:tc>
          <w:tcPr>
            <w:tcW w:w="2545" w:type="dxa"/>
            <w:shd w:val="clear" w:color="auto" w:fill="auto"/>
          </w:tcPr>
          <w:p w14:paraId="5B53D846" w14:textId="71778555" w:rsidR="004030E2" w:rsidRPr="00B54E02" w:rsidRDefault="00B54E02" w:rsidP="00A7224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54E02">
              <w:rPr>
                <w:sz w:val="22"/>
                <w:szCs w:val="22"/>
              </w:rPr>
              <w:t>30</w:t>
            </w:r>
            <w:r w:rsidR="004030E2" w:rsidRPr="00B54E02">
              <w:rPr>
                <w:sz w:val="22"/>
                <w:szCs w:val="22"/>
              </w:rPr>
              <w:t>0.000,00</w:t>
            </w:r>
          </w:p>
        </w:tc>
      </w:tr>
      <w:tr w:rsidR="00B54E02" w:rsidRPr="00B54E02" w14:paraId="087045B7" w14:textId="77777777" w:rsidTr="00FD2A9C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15023E0D" w14:textId="77777777" w:rsidR="00A72243" w:rsidRPr="00B54E02" w:rsidRDefault="00A72243" w:rsidP="00A72243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B54E02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545" w:type="dxa"/>
            <w:shd w:val="clear" w:color="auto" w:fill="auto"/>
          </w:tcPr>
          <w:p w14:paraId="121345FA" w14:textId="457D89C2" w:rsidR="00A72243" w:rsidRPr="00B54E02" w:rsidRDefault="00F41291" w:rsidP="004030E2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B54E02">
              <w:rPr>
                <w:b/>
                <w:sz w:val="22"/>
                <w:szCs w:val="22"/>
              </w:rPr>
              <w:t>380.000,00</w:t>
            </w:r>
          </w:p>
        </w:tc>
      </w:tr>
      <w:tr w:rsidR="00B54E02" w:rsidRPr="00B54E02" w14:paraId="68C55044" w14:textId="77777777" w:rsidTr="00FD2A9C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562F324E" w14:textId="77777777" w:rsidR="00A72243" w:rsidRPr="00B54E02" w:rsidRDefault="00A72243" w:rsidP="00A72243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B54E02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545" w:type="dxa"/>
            <w:shd w:val="clear" w:color="auto" w:fill="auto"/>
          </w:tcPr>
          <w:p w14:paraId="6BA9B658" w14:textId="246DC07E" w:rsidR="00A72243" w:rsidRPr="00B54E02" w:rsidRDefault="00F41291" w:rsidP="00A72243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B54E02">
              <w:rPr>
                <w:bCs/>
                <w:sz w:val="22"/>
                <w:szCs w:val="22"/>
              </w:rPr>
              <w:t>380.000,00</w:t>
            </w:r>
          </w:p>
        </w:tc>
      </w:tr>
    </w:tbl>
    <w:p w14:paraId="74A53C1B" w14:textId="77777777" w:rsidR="00A72243" w:rsidRPr="00B54E02" w:rsidRDefault="00A72243" w:rsidP="00A72243">
      <w:pPr>
        <w:jc w:val="both"/>
        <w:rPr>
          <w:sz w:val="22"/>
          <w:szCs w:val="22"/>
        </w:rPr>
      </w:pPr>
    </w:p>
    <w:p w14:paraId="01FFDE3C" w14:textId="77777777" w:rsidR="00A72243" w:rsidRPr="00B54E02" w:rsidRDefault="00A72243" w:rsidP="00A72243">
      <w:pPr>
        <w:jc w:val="both"/>
        <w:rPr>
          <w:sz w:val="22"/>
          <w:szCs w:val="22"/>
        </w:rPr>
      </w:pPr>
      <w:r w:rsidRPr="00B54E02">
        <w:rPr>
          <w:sz w:val="22"/>
          <w:szCs w:val="22"/>
        </w:rPr>
        <w:t>Zakonska osnova za provođenje:</w:t>
      </w:r>
    </w:p>
    <w:p w14:paraId="4FFD522D" w14:textId="77777777" w:rsidR="00A72243" w:rsidRPr="00B54E02" w:rsidRDefault="00A72243" w:rsidP="00A72243">
      <w:pPr>
        <w:numPr>
          <w:ilvl w:val="0"/>
          <w:numId w:val="5"/>
        </w:numPr>
        <w:jc w:val="both"/>
        <w:rPr>
          <w:sz w:val="22"/>
          <w:szCs w:val="22"/>
        </w:rPr>
      </w:pPr>
      <w:r w:rsidRPr="00B54E02">
        <w:rPr>
          <w:sz w:val="22"/>
          <w:szCs w:val="22"/>
        </w:rPr>
        <w:t>Zakon o komunalnom gospodarstv</w:t>
      </w:r>
      <w:r w:rsidR="007D1DCF" w:rsidRPr="00B54E02">
        <w:rPr>
          <w:sz w:val="22"/>
          <w:szCs w:val="22"/>
        </w:rPr>
        <w:t>u</w:t>
      </w:r>
    </w:p>
    <w:p w14:paraId="5DB2B745" w14:textId="699DE9FF" w:rsidR="00A72243" w:rsidRPr="00B54E02" w:rsidRDefault="00A72243" w:rsidP="00B54E02">
      <w:pPr>
        <w:numPr>
          <w:ilvl w:val="0"/>
          <w:numId w:val="5"/>
        </w:numPr>
        <w:jc w:val="both"/>
        <w:rPr>
          <w:sz w:val="22"/>
          <w:szCs w:val="22"/>
        </w:rPr>
      </w:pPr>
      <w:r w:rsidRPr="00B54E02">
        <w:rPr>
          <w:sz w:val="22"/>
          <w:szCs w:val="22"/>
        </w:rPr>
        <w:t xml:space="preserve">Odluka o komunalnim djelatnostima Grada Karlovca </w:t>
      </w:r>
    </w:p>
    <w:p w14:paraId="2C2DCA7A" w14:textId="77777777" w:rsidR="00A72243" w:rsidRPr="00B54E02" w:rsidRDefault="00A72243" w:rsidP="00A72243">
      <w:pPr>
        <w:jc w:val="both"/>
        <w:rPr>
          <w:sz w:val="22"/>
          <w:szCs w:val="22"/>
        </w:rPr>
      </w:pPr>
      <w:r w:rsidRPr="00B54E02">
        <w:rPr>
          <w:sz w:val="22"/>
          <w:szCs w:val="22"/>
        </w:rPr>
        <w:t>Cilj provedbe:</w:t>
      </w:r>
    </w:p>
    <w:p w14:paraId="73BD802F" w14:textId="6C5A207A" w:rsidR="00A72243" w:rsidRPr="00B54E02" w:rsidRDefault="00A72243" w:rsidP="00B54E02">
      <w:pPr>
        <w:numPr>
          <w:ilvl w:val="0"/>
          <w:numId w:val="5"/>
        </w:numPr>
        <w:jc w:val="both"/>
        <w:rPr>
          <w:sz w:val="22"/>
          <w:szCs w:val="22"/>
        </w:rPr>
      </w:pPr>
      <w:r w:rsidRPr="00B54E02">
        <w:rPr>
          <w:sz w:val="22"/>
          <w:szCs w:val="22"/>
        </w:rPr>
        <w:t>lijepo i ugodno okruženje u gradu tijekom blagdana</w:t>
      </w:r>
    </w:p>
    <w:p w14:paraId="47EB916C" w14:textId="589CE73F" w:rsidR="00A72243" w:rsidRPr="00B54E02" w:rsidRDefault="00A72243" w:rsidP="00DD66B9">
      <w:pPr>
        <w:jc w:val="center"/>
        <w:rPr>
          <w:sz w:val="22"/>
          <w:szCs w:val="22"/>
        </w:rPr>
      </w:pPr>
    </w:p>
    <w:p w14:paraId="166050B4" w14:textId="77777777" w:rsidR="00B54E02" w:rsidRPr="00B54E02" w:rsidRDefault="00B54E02" w:rsidP="00DD66B9">
      <w:pPr>
        <w:jc w:val="center"/>
        <w:rPr>
          <w:sz w:val="22"/>
          <w:szCs w:val="22"/>
        </w:rPr>
      </w:pPr>
    </w:p>
    <w:p w14:paraId="3336A9F0" w14:textId="77777777" w:rsidR="00A72243" w:rsidRPr="00B54E02" w:rsidRDefault="00A72243" w:rsidP="00A72243">
      <w:pPr>
        <w:jc w:val="center"/>
        <w:rPr>
          <w:sz w:val="22"/>
          <w:szCs w:val="22"/>
        </w:rPr>
      </w:pPr>
      <w:r w:rsidRPr="00B54E02">
        <w:rPr>
          <w:sz w:val="22"/>
          <w:szCs w:val="22"/>
        </w:rPr>
        <w:t xml:space="preserve">Članak </w:t>
      </w:r>
      <w:r w:rsidR="004220C7" w:rsidRPr="00B54E02">
        <w:rPr>
          <w:sz w:val="22"/>
          <w:szCs w:val="22"/>
        </w:rPr>
        <w:t>6</w:t>
      </w:r>
      <w:r w:rsidRPr="00B54E02">
        <w:rPr>
          <w:sz w:val="22"/>
          <w:szCs w:val="22"/>
        </w:rPr>
        <w:t>.</w:t>
      </w:r>
    </w:p>
    <w:p w14:paraId="53221D86" w14:textId="77777777" w:rsidR="00A72243" w:rsidRPr="00B54E02" w:rsidRDefault="00A72243" w:rsidP="00DD66B9">
      <w:pPr>
        <w:jc w:val="center"/>
        <w:rPr>
          <w:sz w:val="22"/>
          <w:szCs w:val="22"/>
        </w:rPr>
      </w:pPr>
    </w:p>
    <w:p w14:paraId="5ED38681" w14:textId="77777777" w:rsidR="00272B2E" w:rsidRPr="00B54E02" w:rsidRDefault="00272B2E" w:rsidP="00272B2E">
      <w:pPr>
        <w:rPr>
          <w:b/>
          <w:sz w:val="22"/>
          <w:szCs w:val="22"/>
        </w:rPr>
      </w:pPr>
      <w:r w:rsidRPr="00B54E02">
        <w:rPr>
          <w:b/>
          <w:sz w:val="22"/>
          <w:szCs w:val="22"/>
        </w:rPr>
        <w:t>ODRŽAVANJE NERAZVRSTANIH CESTA</w:t>
      </w:r>
    </w:p>
    <w:p w14:paraId="73DBE11F" w14:textId="77777777" w:rsidR="004030E2" w:rsidRPr="00B54E02" w:rsidRDefault="00272B2E" w:rsidP="004030E2">
      <w:pPr>
        <w:jc w:val="both"/>
        <w:rPr>
          <w:spacing w:val="-2"/>
          <w:sz w:val="22"/>
          <w:szCs w:val="22"/>
          <w:lang w:eastAsia="hr-HR"/>
        </w:rPr>
      </w:pPr>
      <w:r w:rsidRPr="00B54E02">
        <w:rPr>
          <w:sz w:val="22"/>
          <w:szCs w:val="22"/>
        </w:rPr>
        <w:tab/>
      </w:r>
      <w:r w:rsidR="004030E2" w:rsidRPr="00B54E02">
        <w:rPr>
          <w:spacing w:val="-2"/>
          <w:sz w:val="22"/>
          <w:szCs w:val="22"/>
          <w:lang w:eastAsia="hr-HR"/>
        </w:rPr>
        <w:t>Organizacija redovnog održavanja nerazvrstanih cesta obuhvaća slijedeće poslove održavanja:</w:t>
      </w:r>
    </w:p>
    <w:p w14:paraId="55584F6E" w14:textId="77777777" w:rsidR="004030E2" w:rsidRPr="00B54E02" w:rsidRDefault="004030E2" w:rsidP="004030E2">
      <w:pPr>
        <w:jc w:val="both"/>
        <w:rPr>
          <w:spacing w:val="-2"/>
          <w:sz w:val="22"/>
          <w:szCs w:val="22"/>
          <w:lang w:eastAsia="hr-HR"/>
        </w:rPr>
      </w:pPr>
    </w:p>
    <w:p w14:paraId="37EC21D4" w14:textId="77777777" w:rsidR="004030E2" w:rsidRPr="00B54E02" w:rsidRDefault="004030E2" w:rsidP="004030E2">
      <w:pPr>
        <w:numPr>
          <w:ilvl w:val="0"/>
          <w:numId w:val="25"/>
        </w:numPr>
        <w:jc w:val="both"/>
        <w:rPr>
          <w:spacing w:val="-2"/>
          <w:sz w:val="22"/>
          <w:szCs w:val="22"/>
          <w:lang w:eastAsia="hr-HR"/>
        </w:rPr>
      </w:pPr>
      <w:r w:rsidRPr="00B54E02">
        <w:rPr>
          <w:spacing w:val="-2"/>
          <w:sz w:val="22"/>
          <w:szCs w:val="22"/>
          <w:lang w:eastAsia="hr-HR"/>
        </w:rPr>
        <w:t xml:space="preserve">Održavanje asfaltiranih nerazvrstanih cesta </w:t>
      </w:r>
    </w:p>
    <w:p w14:paraId="78DA86F2" w14:textId="77777777" w:rsidR="004030E2" w:rsidRPr="00B54E02" w:rsidRDefault="004030E2" w:rsidP="004030E2">
      <w:pPr>
        <w:numPr>
          <w:ilvl w:val="0"/>
          <w:numId w:val="15"/>
        </w:numPr>
        <w:tabs>
          <w:tab w:val="left" w:pos="1843"/>
        </w:tabs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Ophodnja svih cesta,</w:t>
      </w:r>
    </w:p>
    <w:p w14:paraId="7277F64F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Čišćenje kolnika osim poslova javne higijene,</w:t>
      </w:r>
    </w:p>
    <w:p w14:paraId="7F313366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Popravke asfaltnih površina,</w:t>
      </w:r>
    </w:p>
    <w:p w14:paraId="1D8DD641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Popravke i u</w:t>
      </w:r>
      <w:smartTag w:uri="urn:schemas-microsoft-com:office:smarttags" w:element="PersonName">
        <w:r w:rsidRPr="00B54E02">
          <w:rPr>
            <w:spacing w:val="-1"/>
            <w:sz w:val="22"/>
            <w:szCs w:val="22"/>
            <w:lang w:eastAsia="hr-HR"/>
          </w:rPr>
          <w:t>grad</w:t>
        </w:r>
      </w:smartTag>
      <w:r w:rsidRPr="00B54E02">
        <w:rPr>
          <w:spacing w:val="-1"/>
          <w:sz w:val="22"/>
          <w:szCs w:val="22"/>
          <w:lang w:eastAsia="hr-HR"/>
        </w:rPr>
        <w:t>nju rubnjaka, opločnika i slične betonske galanterije,</w:t>
      </w:r>
    </w:p>
    <w:p w14:paraId="65613B60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objekata za odvodnju,</w:t>
      </w:r>
    </w:p>
    <w:p w14:paraId="5E2FC1D1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opreme ceste,</w:t>
      </w:r>
    </w:p>
    <w:p w14:paraId="692B5700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objekata – mostova, vijadukata, nadvožnjaka, podvožnjaka, pothodnika…</w:t>
      </w:r>
    </w:p>
    <w:p w14:paraId="3EB5804E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Košnju trave i održavanje zelenila uz prometnice i</w:t>
      </w:r>
    </w:p>
    <w:p w14:paraId="5407F9FD" w14:textId="77777777" w:rsidR="004030E2" w:rsidRPr="00B54E02" w:rsidRDefault="004030E2" w:rsidP="004030E2">
      <w:pPr>
        <w:numPr>
          <w:ilvl w:val="0"/>
          <w:numId w:val="1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Svjetlosnu prometnu signalizaciju.</w:t>
      </w:r>
    </w:p>
    <w:p w14:paraId="510E4DF4" w14:textId="77777777" w:rsidR="004030E2" w:rsidRPr="00B54E02" w:rsidRDefault="004030E2" w:rsidP="004030E2">
      <w:pPr>
        <w:numPr>
          <w:ilvl w:val="0"/>
          <w:numId w:val="2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nerazvrstanih cesta od kamenog materijala</w:t>
      </w:r>
    </w:p>
    <w:p w14:paraId="2CD16AD3" w14:textId="77777777" w:rsidR="004030E2" w:rsidRPr="00B54E02" w:rsidRDefault="004030E2" w:rsidP="004030E2">
      <w:pPr>
        <w:numPr>
          <w:ilvl w:val="0"/>
          <w:numId w:val="27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Popravke kolnika od kamenog materijala,</w:t>
      </w:r>
    </w:p>
    <w:p w14:paraId="78FBEAAE" w14:textId="77777777" w:rsidR="004030E2" w:rsidRPr="00B54E02" w:rsidRDefault="004030E2" w:rsidP="004030E2">
      <w:pPr>
        <w:numPr>
          <w:ilvl w:val="0"/>
          <w:numId w:val="27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Popravke i u</w:t>
      </w:r>
      <w:smartTag w:uri="urn:schemas-microsoft-com:office:smarttags" w:element="PersonName">
        <w:r w:rsidRPr="00B54E02">
          <w:rPr>
            <w:spacing w:val="-1"/>
            <w:sz w:val="22"/>
            <w:szCs w:val="22"/>
            <w:lang w:eastAsia="hr-HR"/>
          </w:rPr>
          <w:t>grad</w:t>
        </w:r>
      </w:smartTag>
      <w:r w:rsidRPr="00B54E02">
        <w:rPr>
          <w:spacing w:val="-1"/>
          <w:sz w:val="22"/>
          <w:szCs w:val="22"/>
          <w:lang w:eastAsia="hr-HR"/>
        </w:rPr>
        <w:t>nju rubnjaka, opločnika i slične betonske galanterije,</w:t>
      </w:r>
    </w:p>
    <w:p w14:paraId="736700BB" w14:textId="77777777" w:rsidR="004030E2" w:rsidRPr="00B54E02" w:rsidRDefault="004030E2" w:rsidP="004030E2">
      <w:pPr>
        <w:numPr>
          <w:ilvl w:val="0"/>
          <w:numId w:val="27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objekata za odvodnju,</w:t>
      </w:r>
    </w:p>
    <w:p w14:paraId="5193F8F3" w14:textId="77777777" w:rsidR="004030E2" w:rsidRPr="00B54E02" w:rsidRDefault="004030E2" w:rsidP="004030E2">
      <w:pPr>
        <w:numPr>
          <w:ilvl w:val="0"/>
          <w:numId w:val="27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opreme ceste,</w:t>
      </w:r>
    </w:p>
    <w:p w14:paraId="34C25539" w14:textId="77777777" w:rsidR="004030E2" w:rsidRPr="00B54E02" w:rsidRDefault="004030E2" w:rsidP="004030E2">
      <w:pPr>
        <w:numPr>
          <w:ilvl w:val="0"/>
          <w:numId w:val="27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objekata – mostova, vijadukata, nadvožnjaka, podvožnjaka, pothodnika…</w:t>
      </w:r>
    </w:p>
    <w:p w14:paraId="1E4C4878" w14:textId="77777777" w:rsidR="004030E2" w:rsidRPr="00B54E02" w:rsidRDefault="004030E2" w:rsidP="004030E2">
      <w:pPr>
        <w:numPr>
          <w:ilvl w:val="0"/>
          <w:numId w:val="27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Košnju trave i održavanje zelenila uz prometnice.</w:t>
      </w:r>
    </w:p>
    <w:p w14:paraId="6F84F87C" w14:textId="77777777" w:rsidR="004030E2" w:rsidRPr="00B54E02" w:rsidRDefault="004030E2" w:rsidP="004030E2">
      <w:pPr>
        <w:numPr>
          <w:ilvl w:val="0"/>
          <w:numId w:val="2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prometne signalizacije</w:t>
      </w:r>
    </w:p>
    <w:p w14:paraId="5B3DA588" w14:textId="77777777" w:rsidR="004030E2" w:rsidRPr="00B54E02" w:rsidRDefault="004030E2" w:rsidP="004030E2">
      <w:pPr>
        <w:numPr>
          <w:ilvl w:val="0"/>
          <w:numId w:val="26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lastRenderedPageBreak/>
        <w:t>Horizontalnu prometnu signalizaciju,</w:t>
      </w:r>
    </w:p>
    <w:p w14:paraId="67042F3E" w14:textId="77777777" w:rsidR="004030E2" w:rsidRPr="00B54E02" w:rsidRDefault="004030E2" w:rsidP="004030E2">
      <w:pPr>
        <w:numPr>
          <w:ilvl w:val="0"/>
          <w:numId w:val="26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Vertikalnu prometnu signalizaciju,</w:t>
      </w:r>
    </w:p>
    <w:p w14:paraId="26953963" w14:textId="7BB8B0C3" w:rsidR="004030E2" w:rsidRPr="00B54E02" w:rsidRDefault="004030E2" w:rsidP="004030E2">
      <w:pPr>
        <w:numPr>
          <w:ilvl w:val="0"/>
          <w:numId w:val="26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Ostalu signalizaciju.</w:t>
      </w:r>
    </w:p>
    <w:p w14:paraId="45C758F7" w14:textId="77777777" w:rsidR="004030E2" w:rsidRPr="00B54E02" w:rsidRDefault="004030E2" w:rsidP="004030E2">
      <w:pPr>
        <w:numPr>
          <w:ilvl w:val="0"/>
          <w:numId w:val="25"/>
        </w:numPr>
        <w:jc w:val="both"/>
        <w:rPr>
          <w:spacing w:val="-1"/>
          <w:sz w:val="22"/>
          <w:szCs w:val="22"/>
          <w:lang w:eastAsia="hr-HR"/>
        </w:rPr>
      </w:pPr>
      <w:r w:rsidRPr="00B54E02">
        <w:rPr>
          <w:spacing w:val="-1"/>
          <w:sz w:val="22"/>
          <w:szCs w:val="22"/>
          <w:lang w:eastAsia="hr-HR"/>
        </w:rPr>
        <w:t>Održavanje nerazvrstanih cesta u zimskim uvjetima.</w:t>
      </w:r>
    </w:p>
    <w:p w14:paraId="0BACD8F2" w14:textId="77777777" w:rsidR="004030E2" w:rsidRPr="009E63B5" w:rsidRDefault="004030E2" w:rsidP="004030E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7"/>
        <w:gridCol w:w="2485"/>
      </w:tblGrid>
      <w:tr w:rsidR="009E63B5" w:rsidRPr="009E63B5" w14:paraId="0B279095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010B6DE5" w14:textId="77777777" w:rsidR="004030E2" w:rsidRPr="009E63B5" w:rsidRDefault="004030E2" w:rsidP="00780AC3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E63B5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2E83A396" w14:textId="64A66117" w:rsidR="004030E2" w:rsidRPr="009E63B5" w:rsidRDefault="008276C6" w:rsidP="00780AC3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9E63B5">
              <w:rPr>
                <w:b/>
                <w:sz w:val="22"/>
                <w:szCs w:val="22"/>
              </w:rPr>
              <w:t>1</w:t>
            </w:r>
            <w:r w:rsidR="00B57F93" w:rsidRPr="009E63B5">
              <w:rPr>
                <w:b/>
                <w:sz w:val="22"/>
                <w:szCs w:val="22"/>
              </w:rPr>
              <w:t>7</w:t>
            </w:r>
            <w:r w:rsidR="004030E2" w:rsidRPr="009E63B5">
              <w:rPr>
                <w:b/>
                <w:sz w:val="22"/>
                <w:szCs w:val="22"/>
              </w:rPr>
              <w:t>.</w:t>
            </w:r>
            <w:r w:rsidR="00B57F93" w:rsidRPr="009E63B5">
              <w:rPr>
                <w:b/>
                <w:sz w:val="22"/>
                <w:szCs w:val="22"/>
              </w:rPr>
              <w:t>650</w:t>
            </w:r>
            <w:r w:rsidR="004030E2" w:rsidRPr="009E63B5">
              <w:rPr>
                <w:b/>
                <w:sz w:val="22"/>
                <w:szCs w:val="22"/>
              </w:rPr>
              <w:t>,000,00</w:t>
            </w:r>
          </w:p>
        </w:tc>
      </w:tr>
      <w:tr w:rsidR="009E63B5" w:rsidRPr="009E63B5" w14:paraId="4BF2C8AC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07E25001" w14:textId="7C4DD1DB" w:rsidR="004030E2" w:rsidRPr="009E63B5" w:rsidRDefault="00ED346B" w:rsidP="00780AC3">
            <w:pPr>
              <w:spacing w:after="200" w:line="276" w:lineRule="auto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Usluge t</w:t>
            </w:r>
            <w:r w:rsidR="001C53D9" w:rsidRPr="009E63B5">
              <w:rPr>
                <w:sz w:val="22"/>
                <w:szCs w:val="22"/>
              </w:rPr>
              <w:t>ekuće</w:t>
            </w:r>
            <w:r w:rsidRPr="009E63B5">
              <w:rPr>
                <w:sz w:val="22"/>
                <w:szCs w:val="22"/>
              </w:rPr>
              <w:t>g</w:t>
            </w:r>
            <w:r w:rsidR="001C53D9" w:rsidRPr="009E63B5">
              <w:rPr>
                <w:sz w:val="22"/>
                <w:szCs w:val="22"/>
              </w:rPr>
              <w:t xml:space="preserve"> i investicijsko</w:t>
            </w:r>
            <w:r w:rsidRPr="009E63B5">
              <w:rPr>
                <w:sz w:val="22"/>
                <w:szCs w:val="22"/>
              </w:rPr>
              <w:t>g</w:t>
            </w:r>
            <w:r w:rsidR="001C53D9" w:rsidRPr="009E63B5">
              <w:rPr>
                <w:sz w:val="22"/>
                <w:szCs w:val="22"/>
              </w:rPr>
              <w:t xml:space="preserve"> održavanj</w:t>
            </w:r>
            <w:r w:rsidRPr="009E63B5">
              <w:rPr>
                <w:sz w:val="22"/>
                <w:szCs w:val="22"/>
              </w:rPr>
              <w:t>a</w:t>
            </w:r>
            <w:r w:rsidR="001C53D9" w:rsidRPr="009E63B5">
              <w:rPr>
                <w:sz w:val="22"/>
                <w:szCs w:val="22"/>
              </w:rPr>
              <w:t xml:space="preserve"> nerazvrstanih cesta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023E41C" w14:textId="45CEF236" w:rsidR="004030E2" w:rsidRPr="009E63B5" w:rsidRDefault="00D64946" w:rsidP="00D64946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1</w:t>
            </w:r>
            <w:r w:rsidR="00ED346B" w:rsidRPr="009E63B5">
              <w:rPr>
                <w:sz w:val="22"/>
                <w:szCs w:val="22"/>
              </w:rPr>
              <w:t>1</w:t>
            </w:r>
            <w:r w:rsidR="004030E2" w:rsidRPr="009E63B5">
              <w:rPr>
                <w:sz w:val="22"/>
                <w:szCs w:val="22"/>
              </w:rPr>
              <w:t>.</w:t>
            </w:r>
            <w:r w:rsidR="00ED346B" w:rsidRPr="009E63B5">
              <w:rPr>
                <w:sz w:val="22"/>
                <w:szCs w:val="22"/>
              </w:rPr>
              <w:t>45</w:t>
            </w:r>
            <w:r w:rsidR="004030E2" w:rsidRPr="009E63B5">
              <w:rPr>
                <w:sz w:val="22"/>
                <w:szCs w:val="22"/>
              </w:rPr>
              <w:t>0</w:t>
            </w:r>
            <w:r w:rsidRPr="009E63B5">
              <w:rPr>
                <w:sz w:val="22"/>
                <w:szCs w:val="22"/>
              </w:rPr>
              <w:t>.</w:t>
            </w:r>
            <w:r w:rsidR="004030E2" w:rsidRPr="009E63B5">
              <w:rPr>
                <w:sz w:val="22"/>
                <w:szCs w:val="22"/>
              </w:rPr>
              <w:t>000,00</w:t>
            </w:r>
          </w:p>
        </w:tc>
      </w:tr>
      <w:tr w:rsidR="009E63B5" w:rsidRPr="009E63B5" w14:paraId="4A0B8BA6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4977CD53" w14:textId="70E8BE12" w:rsidR="001C53D9" w:rsidRPr="009E63B5" w:rsidRDefault="00B47C4F" w:rsidP="00780AC3">
            <w:pPr>
              <w:spacing w:after="200" w:line="276" w:lineRule="auto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Usluge tekućeg i investicijskog održavanja - signalizacija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40CCC6F" w14:textId="000A3142" w:rsidR="001C53D9" w:rsidRPr="009E63B5" w:rsidRDefault="00D64946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2.</w:t>
            </w:r>
            <w:r w:rsidR="00B47C4F" w:rsidRPr="009E63B5">
              <w:rPr>
                <w:sz w:val="22"/>
                <w:szCs w:val="22"/>
              </w:rPr>
              <w:t>5</w:t>
            </w:r>
            <w:r w:rsidRPr="009E63B5">
              <w:rPr>
                <w:sz w:val="22"/>
                <w:szCs w:val="22"/>
              </w:rPr>
              <w:t>00.000,00</w:t>
            </w:r>
          </w:p>
        </w:tc>
      </w:tr>
      <w:tr w:rsidR="009E63B5" w:rsidRPr="009E63B5" w14:paraId="7C261471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7557F070" w14:textId="7B238802" w:rsidR="001C53D9" w:rsidRPr="009E63B5" w:rsidRDefault="00453225" w:rsidP="001C53D9">
            <w:pPr>
              <w:spacing w:after="200" w:line="276" w:lineRule="auto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Usluge tekućeg i investicijskog održavanja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49AFE662" w14:textId="66C3C065" w:rsidR="001C53D9" w:rsidRPr="009E63B5" w:rsidRDefault="00453225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3</w:t>
            </w:r>
            <w:r w:rsidR="00D64946" w:rsidRPr="009E63B5">
              <w:rPr>
                <w:sz w:val="22"/>
                <w:szCs w:val="22"/>
              </w:rPr>
              <w:t>.</w:t>
            </w:r>
            <w:r w:rsidRPr="009E63B5">
              <w:rPr>
                <w:sz w:val="22"/>
                <w:szCs w:val="22"/>
              </w:rPr>
              <w:t>6</w:t>
            </w:r>
            <w:r w:rsidR="008276C6" w:rsidRPr="009E63B5">
              <w:rPr>
                <w:sz w:val="22"/>
                <w:szCs w:val="22"/>
              </w:rPr>
              <w:t>0</w:t>
            </w:r>
            <w:r w:rsidR="00D64946" w:rsidRPr="009E63B5">
              <w:rPr>
                <w:sz w:val="22"/>
                <w:szCs w:val="22"/>
              </w:rPr>
              <w:t>0.000,00</w:t>
            </w:r>
          </w:p>
        </w:tc>
      </w:tr>
      <w:tr w:rsidR="009E63B5" w:rsidRPr="009E63B5" w14:paraId="1F783071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5BEB20E5" w14:textId="77777777" w:rsidR="008276C6" w:rsidRPr="009E63B5" w:rsidRDefault="008276C6" w:rsidP="001C53D9">
            <w:pPr>
              <w:spacing w:after="200" w:line="276" w:lineRule="auto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Naknada za uređenje voda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6659D61E" w14:textId="77777777" w:rsidR="008276C6" w:rsidRPr="009E63B5" w:rsidRDefault="008276C6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100.000,00</w:t>
            </w:r>
          </w:p>
        </w:tc>
      </w:tr>
      <w:tr w:rsidR="009E63B5" w:rsidRPr="009E63B5" w14:paraId="4A4FCAD7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60E715F9" w14:textId="77777777" w:rsidR="004030E2" w:rsidRPr="009E63B5" w:rsidRDefault="004030E2" w:rsidP="00780AC3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9E63B5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C42D0C5" w14:textId="5FEA0762" w:rsidR="004030E2" w:rsidRPr="009E63B5" w:rsidRDefault="00B57F93" w:rsidP="00780AC3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9E63B5">
              <w:rPr>
                <w:b/>
                <w:sz w:val="22"/>
                <w:szCs w:val="22"/>
              </w:rPr>
              <w:t>17.650,000,00</w:t>
            </w:r>
          </w:p>
        </w:tc>
      </w:tr>
      <w:tr w:rsidR="009E63B5" w:rsidRPr="009E63B5" w14:paraId="260545C2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72257990" w14:textId="77777777" w:rsidR="004030E2" w:rsidRPr="009E63B5" w:rsidRDefault="004030E2" w:rsidP="004030E2">
            <w:pPr>
              <w:spacing w:after="200" w:line="276" w:lineRule="auto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Komunalna naknada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22B572E3" w14:textId="7F5E1DC1" w:rsidR="004030E2" w:rsidRPr="009E63B5" w:rsidRDefault="008276C6" w:rsidP="004030E2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1</w:t>
            </w:r>
            <w:r w:rsidR="00CB3644" w:rsidRPr="009E63B5">
              <w:rPr>
                <w:sz w:val="22"/>
                <w:szCs w:val="22"/>
              </w:rPr>
              <w:t>3</w:t>
            </w:r>
            <w:r w:rsidR="004030E2" w:rsidRPr="009E63B5">
              <w:rPr>
                <w:sz w:val="22"/>
                <w:szCs w:val="22"/>
              </w:rPr>
              <w:t>.</w:t>
            </w:r>
            <w:r w:rsidR="00CB3644" w:rsidRPr="009E63B5">
              <w:rPr>
                <w:sz w:val="22"/>
                <w:szCs w:val="22"/>
              </w:rPr>
              <w:t>95</w:t>
            </w:r>
            <w:r w:rsidRPr="009E63B5">
              <w:rPr>
                <w:sz w:val="22"/>
                <w:szCs w:val="22"/>
              </w:rPr>
              <w:t>0</w:t>
            </w:r>
            <w:r w:rsidR="004030E2" w:rsidRPr="009E63B5">
              <w:rPr>
                <w:sz w:val="22"/>
                <w:szCs w:val="22"/>
              </w:rPr>
              <w:t>.000,00</w:t>
            </w:r>
          </w:p>
        </w:tc>
      </w:tr>
      <w:tr w:rsidR="009E63B5" w:rsidRPr="009E63B5" w14:paraId="04EBEE3C" w14:textId="77777777" w:rsidTr="00B57F93">
        <w:trPr>
          <w:trHeight w:hRule="exact" w:val="284"/>
        </w:trPr>
        <w:tc>
          <w:tcPr>
            <w:tcW w:w="6707" w:type="dxa"/>
            <w:shd w:val="clear" w:color="auto" w:fill="auto"/>
            <w:vAlign w:val="center"/>
          </w:tcPr>
          <w:p w14:paraId="3351EE68" w14:textId="77777777" w:rsidR="004030E2" w:rsidRPr="009E63B5" w:rsidRDefault="004030E2" w:rsidP="00780AC3">
            <w:pPr>
              <w:spacing w:after="200" w:line="276" w:lineRule="auto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Pomoći od ostalih subjekata unutar općeg proračuna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6933D7D5" w14:textId="25BD2825" w:rsidR="004030E2" w:rsidRPr="009E63B5" w:rsidRDefault="00CB3644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9E63B5">
              <w:rPr>
                <w:sz w:val="22"/>
                <w:szCs w:val="22"/>
              </w:rPr>
              <w:t>3</w:t>
            </w:r>
            <w:r w:rsidR="004030E2" w:rsidRPr="009E63B5">
              <w:rPr>
                <w:sz w:val="22"/>
                <w:szCs w:val="22"/>
              </w:rPr>
              <w:t>.</w:t>
            </w:r>
            <w:r w:rsidRPr="009E63B5">
              <w:rPr>
                <w:sz w:val="22"/>
                <w:szCs w:val="22"/>
              </w:rPr>
              <w:t>70</w:t>
            </w:r>
            <w:r w:rsidR="008276C6" w:rsidRPr="009E63B5">
              <w:rPr>
                <w:sz w:val="22"/>
                <w:szCs w:val="22"/>
              </w:rPr>
              <w:t>0</w:t>
            </w:r>
            <w:r w:rsidR="004030E2" w:rsidRPr="009E63B5">
              <w:rPr>
                <w:sz w:val="22"/>
                <w:szCs w:val="22"/>
              </w:rPr>
              <w:t>.000,00</w:t>
            </w:r>
          </w:p>
        </w:tc>
      </w:tr>
    </w:tbl>
    <w:p w14:paraId="6A1F1DD4" w14:textId="77777777" w:rsidR="004030E2" w:rsidRPr="009E63B5" w:rsidRDefault="004030E2" w:rsidP="004030E2">
      <w:pPr>
        <w:rPr>
          <w:sz w:val="22"/>
          <w:szCs w:val="22"/>
        </w:rPr>
      </w:pPr>
    </w:p>
    <w:p w14:paraId="46C84A66" w14:textId="77777777" w:rsidR="004030E2" w:rsidRPr="009E63B5" w:rsidRDefault="004030E2" w:rsidP="004030E2">
      <w:p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Zakonska osnova za provođenje:</w:t>
      </w:r>
    </w:p>
    <w:p w14:paraId="0CDAF29D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Zakon o komunalnom gospodarstvu</w:t>
      </w:r>
    </w:p>
    <w:p w14:paraId="469A366B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 xml:space="preserve">Odluka o komunalnim djelatnostima Grada Karlovca </w:t>
      </w:r>
    </w:p>
    <w:p w14:paraId="2526885B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 xml:space="preserve">Odluka o nerazvrstanim cestama na području Grada Karlovca </w:t>
      </w:r>
    </w:p>
    <w:p w14:paraId="5249CA99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 xml:space="preserve">Odluka o obavljanju komunalnih poslova redovnog održavanja nerazvrstanih cesta na temelju pisanog ugovora </w:t>
      </w:r>
    </w:p>
    <w:p w14:paraId="73EE2A9E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 xml:space="preserve">Zakon o  cestama </w:t>
      </w:r>
    </w:p>
    <w:p w14:paraId="12E5E3D7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Zakon o prostornom uređenju</w:t>
      </w:r>
      <w:r w:rsidR="003C49B5" w:rsidRPr="009E63B5">
        <w:rPr>
          <w:sz w:val="22"/>
          <w:szCs w:val="22"/>
        </w:rPr>
        <w:t xml:space="preserve"> </w:t>
      </w:r>
    </w:p>
    <w:p w14:paraId="18626D13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 xml:space="preserve">Zakon o gradnji </w:t>
      </w:r>
    </w:p>
    <w:p w14:paraId="12FF2DB3" w14:textId="77777777" w:rsidR="004030E2" w:rsidRPr="009E63B5" w:rsidRDefault="004030E2" w:rsidP="004030E2">
      <w:pPr>
        <w:numPr>
          <w:ilvl w:val="0"/>
          <w:numId w:val="5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 xml:space="preserve">Zakon o sigurnosti prometa na cestama </w:t>
      </w:r>
    </w:p>
    <w:p w14:paraId="6288DD8E" w14:textId="77777777" w:rsidR="004030E2" w:rsidRPr="009E63B5" w:rsidRDefault="004030E2" w:rsidP="004030E2">
      <w:p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Cilj provedbe:</w:t>
      </w:r>
    </w:p>
    <w:p w14:paraId="37A86CE6" w14:textId="77777777" w:rsidR="004030E2" w:rsidRPr="009E63B5" w:rsidRDefault="004030E2" w:rsidP="004030E2">
      <w:pPr>
        <w:numPr>
          <w:ilvl w:val="0"/>
          <w:numId w:val="14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poboljšanje uvjeta za redovno korištenje nerazvrstanih cesta na području Grada,</w:t>
      </w:r>
    </w:p>
    <w:p w14:paraId="53668500" w14:textId="77777777" w:rsidR="004030E2" w:rsidRPr="009E63B5" w:rsidRDefault="004030E2" w:rsidP="004030E2">
      <w:pPr>
        <w:numPr>
          <w:ilvl w:val="0"/>
          <w:numId w:val="14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povećanje stupnja sigurnosti prometovanja nerazvrstanim cestama,</w:t>
      </w:r>
    </w:p>
    <w:p w14:paraId="1F093BDA" w14:textId="77777777" w:rsidR="004030E2" w:rsidRPr="009E63B5" w:rsidRDefault="004030E2" w:rsidP="004030E2">
      <w:pPr>
        <w:numPr>
          <w:ilvl w:val="0"/>
          <w:numId w:val="14"/>
        </w:numPr>
        <w:jc w:val="both"/>
        <w:rPr>
          <w:sz w:val="22"/>
          <w:szCs w:val="22"/>
        </w:rPr>
      </w:pPr>
      <w:r w:rsidRPr="009E63B5">
        <w:rPr>
          <w:sz w:val="22"/>
          <w:szCs w:val="22"/>
        </w:rPr>
        <w:t>omogućavanje vršenja radova na investicijskom održavanju nerazvrstanih cesta.</w:t>
      </w:r>
    </w:p>
    <w:p w14:paraId="4049CE6C" w14:textId="6B89B9D5" w:rsidR="00D75FE6" w:rsidRPr="00B159DF" w:rsidRDefault="00D75FE6" w:rsidP="004030E2">
      <w:pPr>
        <w:jc w:val="both"/>
        <w:rPr>
          <w:sz w:val="22"/>
          <w:szCs w:val="22"/>
        </w:rPr>
      </w:pPr>
    </w:p>
    <w:p w14:paraId="1DAB200F" w14:textId="77777777" w:rsidR="009E63B5" w:rsidRPr="00B159DF" w:rsidRDefault="009E63B5" w:rsidP="004030E2">
      <w:pPr>
        <w:jc w:val="both"/>
        <w:rPr>
          <w:sz w:val="22"/>
          <w:szCs w:val="22"/>
        </w:rPr>
      </w:pPr>
    </w:p>
    <w:p w14:paraId="6A80CFDC" w14:textId="77777777" w:rsidR="001A5770" w:rsidRPr="00B159DF" w:rsidRDefault="00DD66B9" w:rsidP="00DD66B9">
      <w:pPr>
        <w:jc w:val="center"/>
        <w:rPr>
          <w:sz w:val="22"/>
          <w:szCs w:val="22"/>
        </w:rPr>
      </w:pPr>
      <w:r w:rsidRPr="00B159DF">
        <w:rPr>
          <w:sz w:val="22"/>
          <w:szCs w:val="22"/>
        </w:rPr>
        <w:t xml:space="preserve">Članak </w:t>
      </w:r>
      <w:r w:rsidR="004220C7" w:rsidRPr="00B159DF">
        <w:rPr>
          <w:sz w:val="22"/>
          <w:szCs w:val="22"/>
        </w:rPr>
        <w:t>7</w:t>
      </w:r>
      <w:r w:rsidR="00150B0C" w:rsidRPr="00B159DF">
        <w:rPr>
          <w:sz w:val="22"/>
          <w:szCs w:val="22"/>
        </w:rPr>
        <w:t>.</w:t>
      </w:r>
    </w:p>
    <w:p w14:paraId="6AB327D3" w14:textId="77777777" w:rsidR="00CD687C" w:rsidRPr="00B159DF" w:rsidRDefault="00CD687C" w:rsidP="00DD66B9">
      <w:pPr>
        <w:jc w:val="center"/>
        <w:rPr>
          <w:sz w:val="22"/>
          <w:szCs w:val="22"/>
        </w:rPr>
      </w:pPr>
    </w:p>
    <w:p w14:paraId="760BC1FC" w14:textId="77777777" w:rsidR="004220C7" w:rsidRPr="00B159DF" w:rsidRDefault="004220C7" w:rsidP="004220C7">
      <w:pPr>
        <w:rPr>
          <w:b/>
          <w:sz w:val="22"/>
          <w:szCs w:val="22"/>
        </w:rPr>
      </w:pPr>
      <w:r w:rsidRPr="00B159DF">
        <w:rPr>
          <w:b/>
          <w:sz w:val="22"/>
          <w:szCs w:val="22"/>
        </w:rPr>
        <w:t xml:space="preserve">OSTALE </w:t>
      </w:r>
      <w:r w:rsidR="008276C6" w:rsidRPr="00B159DF">
        <w:rPr>
          <w:b/>
          <w:sz w:val="22"/>
          <w:szCs w:val="22"/>
        </w:rPr>
        <w:t xml:space="preserve">NEPREDVIĐENE </w:t>
      </w:r>
      <w:r w:rsidRPr="00B159DF">
        <w:rPr>
          <w:b/>
          <w:sz w:val="22"/>
          <w:szCs w:val="22"/>
        </w:rPr>
        <w:t>INTERVENCIJE U GRADU</w:t>
      </w:r>
    </w:p>
    <w:p w14:paraId="6669F834" w14:textId="4A6EF0C5" w:rsidR="00B159DF" w:rsidRPr="006F218C" w:rsidRDefault="004220C7" w:rsidP="004220C7">
      <w:pPr>
        <w:jc w:val="both"/>
        <w:rPr>
          <w:sz w:val="22"/>
          <w:szCs w:val="22"/>
        </w:rPr>
      </w:pPr>
      <w:r w:rsidRPr="00CA7849">
        <w:rPr>
          <w:color w:val="FF0000"/>
          <w:sz w:val="22"/>
          <w:szCs w:val="22"/>
        </w:rPr>
        <w:tab/>
      </w:r>
      <w:r w:rsidRPr="006F218C">
        <w:rPr>
          <w:sz w:val="22"/>
          <w:szCs w:val="22"/>
        </w:rPr>
        <w:t>U sklopu aktivnosti predviđena sredstva nije moguće planirati, već iskustveno je potrebno imati dio sredstava ukoliko se pojavi potreba za interveniranjem na javnim površinama Grada Karlovca, a da potrebni zahvat nije dio ugovorenih radova  ili dio komunalnih djelatnosti</w:t>
      </w:r>
      <w:r w:rsidR="006F4E67" w:rsidRPr="006F218C">
        <w:rPr>
          <w:sz w:val="22"/>
          <w:szCs w:val="22"/>
        </w:rPr>
        <w:t xml:space="preserve">, održavanje Arboretuma kao donacija Šumarsko-tehničkoj školi u dijelu prakse učenika za potrošan materijal. </w:t>
      </w:r>
    </w:p>
    <w:p w14:paraId="4E78B24C" w14:textId="77777777" w:rsidR="00B159DF" w:rsidRPr="006F218C" w:rsidRDefault="00B159DF" w:rsidP="004220C7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1829"/>
        <w:gridCol w:w="2132"/>
      </w:tblGrid>
      <w:tr w:rsidR="001456D0" w:rsidRPr="001456D0" w14:paraId="25594BA4" w14:textId="77777777" w:rsidTr="00101B55">
        <w:trPr>
          <w:trHeight w:hRule="exact" w:val="284"/>
        </w:trPr>
        <w:tc>
          <w:tcPr>
            <w:tcW w:w="5515" w:type="dxa"/>
            <w:shd w:val="clear" w:color="auto" w:fill="auto"/>
          </w:tcPr>
          <w:p w14:paraId="5FA04A60" w14:textId="77777777" w:rsidR="00B159DF" w:rsidRPr="001456D0" w:rsidRDefault="00B159DF" w:rsidP="004220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456D0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1907" w:type="dxa"/>
          </w:tcPr>
          <w:p w14:paraId="75A112E9" w14:textId="77777777" w:rsidR="00B159DF" w:rsidRPr="001456D0" w:rsidRDefault="00B159DF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</w:tcPr>
          <w:p w14:paraId="23523F76" w14:textId="1DD43774" w:rsidR="00B159DF" w:rsidRPr="001456D0" w:rsidRDefault="00101B55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456D0">
              <w:rPr>
                <w:b/>
                <w:sz w:val="22"/>
                <w:szCs w:val="22"/>
              </w:rPr>
              <w:t>1</w:t>
            </w:r>
            <w:r w:rsidR="00B159DF" w:rsidRPr="001456D0">
              <w:rPr>
                <w:b/>
                <w:sz w:val="22"/>
                <w:szCs w:val="22"/>
              </w:rPr>
              <w:t>55.000,00</w:t>
            </w:r>
          </w:p>
        </w:tc>
      </w:tr>
      <w:tr w:rsidR="001456D0" w:rsidRPr="001456D0" w14:paraId="66B5AB04" w14:textId="77777777" w:rsidTr="00101B55">
        <w:trPr>
          <w:trHeight w:hRule="exact" w:val="284"/>
        </w:trPr>
        <w:tc>
          <w:tcPr>
            <w:tcW w:w="5515" w:type="dxa"/>
            <w:shd w:val="clear" w:color="auto" w:fill="auto"/>
          </w:tcPr>
          <w:p w14:paraId="4CE5DE68" w14:textId="77777777" w:rsidR="00B159DF" w:rsidRPr="001456D0" w:rsidRDefault="00B159DF" w:rsidP="004220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>Rashodi za usluge - intervencije</w:t>
            </w:r>
          </w:p>
        </w:tc>
        <w:tc>
          <w:tcPr>
            <w:tcW w:w="1907" w:type="dxa"/>
          </w:tcPr>
          <w:p w14:paraId="19053B99" w14:textId="77777777" w:rsidR="00B159DF" w:rsidRPr="001456D0" w:rsidRDefault="00B159DF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</w:tcPr>
          <w:p w14:paraId="29922582" w14:textId="381F8BCE" w:rsidR="00B159DF" w:rsidRPr="001456D0" w:rsidRDefault="00A50E67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>1</w:t>
            </w:r>
            <w:r w:rsidR="00B159DF" w:rsidRPr="001456D0">
              <w:rPr>
                <w:sz w:val="22"/>
                <w:szCs w:val="22"/>
              </w:rPr>
              <w:t>00.000,00</w:t>
            </w:r>
          </w:p>
        </w:tc>
      </w:tr>
      <w:tr w:rsidR="001456D0" w:rsidRPr="001456D0" w14:paraId="3FDD48BC" w14:textId="77777777" w:rsidTr="00101B55">
        <w:trPr>
          <w:trHeight w:hRule="exact" w:val="284"/>
        </w:trPr>
        <w:tc>
          <w:tcPr>
            <w:tcW w:w="5515" w:type="dxa"/>
            <w:shd w:val="clear" w:color="auto" w:fill="auto"/>
          </w:tcPr>
          <w:p w14:paraId="626E9A88" w14:textId="6055409D" w:rsidR="00B159DF" w:rsidRPr="001456D0" w:rsidRDefault="00B159DF" w:rsidP="004220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>Rashodi za usluge</w:t>
            </w:r>
            <w:r w:rsidR="001456D0" w:rsidRPr="001456D0">
              <w:rPr>
                <w:sz w:val="22"/>
                <w:szCs w:val="22"/>
              </w:rPr>
              <w:t xml:space="preserve"> </w:t>
            </w:r>
            <w:r w:rsidRPr="001456D0">
              <w:rPr>
                <w:sz w:val="22"/>
                <w:szCs w:val="22"/>
              </w:rPr>
              <w:t>- prijevoz pokojnika</w:t>
            </w:r>
          </w:p>
        </w:tc>
        <w:tc>
          <w:tcPr>
            <w:tcW w:w="1907" w:type="dxa"/>
          </w:tcPr>
          <w:p w14:paraId="7DA8AED2" w14:textId="77777777" w:rsidR="00B159DF" w:rsidRPr="001456D0" w:rsidRDefault="00B159DF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</w:tcPr>
          <w:p w14:paraId="482B4AB1" w14:textId="111C726F" w:rsidR="00B159DF" w:rsidRPr="001456D0" w:rsidRDefault="00B159DF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 xml:space="preserve">   5.000,00</w:t>
            </w:r>
          </w:p>
        </w:tc>
      </w:tr>
      <w:tr w:rsidR="001456D0" w:rsidRPr="001456D0" w14:paraId="3DF5F047" w14:textId="77777777" w:rsidTr="00101B55">
        <w:trPr>
          <w:trHeight w:hRule="exact" w:val="284"/>
        </w:trPr>
        <w:tc>
          <w:tcPr>
            <w:tcW w:w="5515" w:type="dxa"/>
            <w:shd w:val="clear" w:color="auto" w:fill="auto"/>
          </w:tcPr>
          <w:p w14:paraId="5CA78748" w14:textId="657BFAE6" w:rsidR="00A50E67" w:rsidRPr="001456D0" w:rsidRDefault="00A50E67" w:rsidP="004220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>Tekuće donacije uređenje Arboretuma</w:t>
            </w:r>
          </w:p>
        </w:tc>
        <w:tc>
          <w:tcPr>
            <w:tcW w:w="1907" w:type="dxa"/>
          </w:tcPr>
          <w:p w14:paraId="21FDAD80" w14:textId="77777777" w:rsidR="00A50E67" w:rsidRPr="001456D0" w:rsidRDefault="00A50E67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</w:tcPr>
          <w:p w14:paraId="1BF5C0E6" w14:textId="7ECDD286" w:rsidR="00A50E67" w:rsidRPr="001456D0" w:rsidRDefault="000C2B40" w:rsidP="004220C7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1456D0">
              <w:rPr>
                <w:bCs/>
                <w:sz w:val="22"/>
                <w:szCs w:val="22"/>
              </w:rPr>
              <w:t xml:space="preserve">  50.000,00</w:t>
            </w:r>
          </w:p>
        </w:tc>
      </w:tr>
      <w:tr w:rsidR="001456D0" w:rsidRPr="001456D0" w14:paraId="47133826" w14:textId="77777777" w:rsidTr="00101B55">
        <w:trPr>
          <w:trHeight w:hRule="exact" w:val="284"/>
        </w:trPr>
        <w:tc>
          <w:tcPr>
            <w:tcW w:w="5515" w:type="dxa"/>
            <w:shd w:val="clear" w:color="auto" w:fill="auto"/>
          </w:tcPr>
          <w:p w14:paraId="273C255F" w14:textId="77777777" w:rsidR="00B159DF" w:rsidRPr="001456D0" w:rsidRDefault="00B159DF" w:rsidP="004220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1456D0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1907" w:type="dxa"/>
          </w:tcPr>
          <w:p w14:paraId="269E8945" w14:textId="77777777" w:rsidR="00B159DF" w:rsidRPr="001456D0" w:rsidRDefault="00B159DF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</w:tcPr>
          <w:p w14:paraId="49727584" w14:textId="5524B6F2" w:rsidR="00B159DF" w:rsidRPr="001456D0" w:rsidRDefault="004F40B2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1456D0">
              <w:rPr>
                <w:b/>
                <w:sz w:val="22"/>
                <w:szCs w:val="22"/>
              </w:rPr>
              <w:t>1</w:t>
            </w:r>
            <w:r w:rsidR="00B159DF" w:rsidRPr="001456D0">
              <w:rPr>
                <w:b/>
                <w:sz w:val="22"/>
                <w:szCs w:val="22"/>
              </w:rPr>
              <w:t>55.000,00</w:t>
            </w:r>
          </w:p>
        </w:tc>
      </w:tr>
      <w:tr w:rsidR="001456D0" w:rsidRPr="001456D0" w14:paraId="0A01CB5B" w14:textId="77777777" w:rsidTr="00101B55">
        <w:trPr>
          <w:trHeight w:hRule="exact" w:val="284"/>
        </w:trPr>
        <w:tc>
          <w:tcPr>
            <w:tcW w:w="5515" w:type="dxa"/>
            <w:shd w:val="clear" w:color="auto" w:fill="auto"/>
          </w:tcPr>
          <w:p w14:paraId="475DD28F" w14:textId="77777777" w:rsidR="00B159DF" w:rsidRPr="001456D0" w:rsidRDefault="00B159DF" w:rsidP="004220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1907" w:type="dxa"/>
          </w:tcPr>
          <w:p w14:paraId="258039BE" w14:textId="77777777" w:rsidR="00B159DF" w:rsidRPr="001456D0" w:rsidRDefault="00B159DF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</w:tcPr>
          <w:p w14:paraId="7563A019" w14:textId="038EB7A7" w:rsidR="00B159DF" w:rsidRPr="001456D0" w:rsidRDefault="00B159DF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456D0">
              <w:rPr>
                <w:sz w:val="22"/>
                <w:szCs w:val="22"/>
              </w:rPr>
              <w:t xml:space="preserve"> </w:t>
            </w:r>
            <w:r w:rsidR="004F40B2" w:rsidRPr="001456D0">
              <w:rPr>
                <w:sz w:val="22"/>
                <w:szCs w:val="22"/>
              </w:rPr>
              <w:t>1</w:t>
            </w:r>
            <w:r w:rsidRPr="001456D0">
              <w:rPr>
                <w:sz w:val="22"/>
                <w:szCs w:val="22"/>
              </w:rPr>
              <w:t>55.000,00</w:t>
            </w:r>
          </w:p>
        </w:tc>
      </w:tr>
    </w:tbl>
    <w:p w14:paraId="01E327AC" w14:textId="77777777" w:rsidR="004220C7" w:rsidRPr="001456D0" w:rsidRDefault="004220C7" w:rsidP="004220C7">
      <w:pPr>
        <w:rPr>
          <w:sz w:val="22"/>
          <w:szCs w:val="22"/>
        </w:rPr>
      </w:pPr>
    </w:p>
    <w:p w14:paraId="02759B26" w14:textId="77777777" w:rsidR="004220C7" w:rsidRPr="001456D0" w:rsidRDefault="004220C7" w:rsidP="004220C7">
      <w:pPr>
        <w:jc w:val="both"/>
        <w:rPr>
          <w:sz w:val="22"/>
          <w:szCs w:val="22"/>
        </w:rPr>
      </w:pPr>
      <w:r w:rsidRPr="001456D0">
        <w:rPr>
          <w:sz w:val="22"/>
          <w:szCs w:val="22"/>
        </w:rPr>
        <w:t>Zakonska osnova za provođenje:</w:t>
      </w:r>
    </w:p>
    <w:p w14:paraId="74CDB3FB" w14:textId="77777777" w:rsidR="004220C7" w:rsidRPr="001456D0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1456D0">
        <w:rPr>
          <w:sz w:val="22"/>
          <w:szCs w:val="22"/>
        </w:rPr>
        <w:t xml:space="preserve">Zakon o komunalnom gospodarstvu </w:t>
      </w:r>
    </w:p>
    <w:p w14:paraId="127E9759" w14:textId="1B1CB64D" w:rsidR="004220C7" w:rsidRPr="001456D0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1456D0">
        <w:rPr>
          <w:sz w:val="22"/>
          <w:szCs w:val="22"/>
        </w:rPr>
        <w:t xml:space="preserve">Zakon o cestama </w:t>
      </w:r>
    </w:p>
    <w:p w14:paraId="1D80E436" w14:textId="77777777" w:rsidR="004220C7" w:rsidRPr="001456D0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1456D0">
        <w:rPr>
          <w:sz w:val="22"/>
          <w:szCs w:val="22"/>
        </w:rPr>
        <w:t>Zakon o prostornom uređenju</w:t>
      </w:r>
    </w:p>
    <w:p w14:paraId="74BFABE7" w14:textId="77777777" w:rsidR="004220C7" w:rsidRPr="001456D0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1456D0">
        <w:rPr>
          <w:sz w:val="22"/>
          <w:szCs w:val="22"/>
        </w:rPr>
        <w:t xml:space="preserve">Zakon o gradnji </w:t>
      </w:r>
    </w:p>
    <w:p w14:paraId="7832B746" w14:textId="77777777" w:rsidR="004220C7" w:rsidRPr="001456D0" w:rsidRDefault="004220C7" w:rsidP="004220C7">
      <w:pPr>
        <w:jc w:val="both"/>
        <w:rPr>
          <w:sz w:val="22"/>
          <w:szCs w:val="22"/>
        </w:rPr>
      </w:pPr>
      <w:r w:rsidRPr="001456D0">
        <w:rPr>
          <w:sz w:val="22"/>
          <w:szCs w:val="22"/>
        </w:rPr>
        <w:t>Cilj provedbe:</w:t>
      </w:r>
    </w:p>
    <w:p w14:paraId="4CADEA18" w14:textId="77777777" w:rsidR="004220C7" w:rsidRPr="001456D0" w:rsidRDefault="004220C7" w:rsidP="004220C7">
      <w:pPr>
        <w:numPr>
          <w:ilvl w:val="0"/>
          <w:numId w:val="17"/>
        </w:numPr>
        <w:jc w:val="both"/>
        <w:rPr>
          <w:sz w:val="22"/>
          <w:szCs w:val="22"/>
        </w:rPr>
      </w:pPr>
      <w:r w:rsidRPr="001456D0">
        <w:rPr>
          <w:sz w:val="22"/>
          <w:szCs w:val="22"/>
        </w:rPr>
        <w:t>Osiguravanje funkcionalnosti i sigurnosti života u Gradu</w:t>
      </w:r>
    </w:p>
    <w:p w14:paraId="46FA89B0" w14:textId="152835BF" w:rsidR="00F04750" w:rsidRPr="001456D0" w:rsidRDefault="00F04750" w:rsidP="00D75FE6">
      <w:pPr>
        <w:rPr>
          <w:sz w:val="22"/>
          <w:szCs w:val="22"/>
        </w:rPr>
      </w:pPr>
    </w:p>
    <w:p w14:paraId="42A29D14" w14:textId="1D178811" w:rsidR="004F40B2" w:rsidRDefault="004F40B2" w:rsidP="00D75FE6">
      <w:pPr>
        <w:rPr>
          <w:sz w:val="22"/>
          <w:szCs w:val="22"/>
        </w:rPr>
      </w:pPr>
    </w:p>
    <w:p w14:paraId="2ACBA721" w14:textId="61D7643E" w:rsidR="006F4E67" w:rsidRDefault="006F4E67" w:rsidP="00D75FE6">
      <w:pPr>
        <w:rPr>
          <w:sz w:val="22"/>
          <w:szCs w:val="22"/>
        </w:rPr>
      </w:pPr>
    </w:p>
    <w:p w14:paraId="1F2D94C3" w14:textId="32B0C872" w:rsidR="006F4E67" w:rsidRDefault="006F4E67" w:rsidP="00D75FE6">
      <w:pPr>
        <w:rPr>
          <w:sz w:val="22"/>
          <w:szCs w:val="22"/>
        </w:rPr>
      </w:pPr>
    </w:p>
    <w:p w14:paraId="43067B74" w14:textId="6ABAFA43" w:rsidR="006F4E67" w:rsidRDefault="006F4E67" w:rsidP="00D75FE6">
      <w:pPr>
        <w:rPr>
          <w:sz w:val="22"/>
          <w:szCs w:val="22"/>
        </w:rPr>
      </w:pPr>
    </w:p>
    <w:p w14:paraId="221FD67A" w14:textId="77777777" w:rsidR="006F4E67" w:rsidRPr="001456D0" w:rsidRDefault="006F4E67" w:rsidP="00D75FE6">
      <w:pPr>
        <w:rPr>
          <w:sz w:val="22"/>
          <w:szCs w:val="22"/>
        </w:rPr>
      </w:pPr>
    </w:p>
    <w:p w14:paraId="1480FF27" w14:textId="26F02BFB" w:rsidR="00CA50A8" w:rsidRPr="001456D0" w:rsidRDefault="009D569E" w:rsidP="00DD66B9">
      <w:pPr>
        <w:jc w:val="center"/>
        <w:rPr>
          <w:sz w:val="22"/>
          <w:szCs w:val="22"/>
        </w:rPr>
      </w:pPr>
      <w:r w:rsidRPr="001456D0">
        <w:rPr>
          <w:sz w:val="22"/>
          <w:szCs w:val="22"/>
        </w:rPr>
        <w:t>Članak</w:t>
      </w:r>
      <w:r w:rsidR="00605D22" w:rsidRPr="001456D0">
        <w:rPr>
          <w:sz w:val="22"/>
          <w:szCs w:val="22"/>
        </w:rPr>
        <w:t xml:space="preserve"> </w:t>
      </w:r>
      <w:r w:rsidR="001456D0">
        <w:rPr>
          <w:sz w:val="22"/>
          <w:szCs w:val="22"/>
        </w:rPr>
        <w:t>8</w:t>
      </w:r>
      <w:r w:rsidR="00CA50A8" w:rsidRPr="001456D0">
        <w:rPr>
          <w:sz w:val="22"/>
          <w:szCs w:val="22"/>
        </w:rPr>
        <w:t>.</w:t>
      </w:r>
    </w:p>
    <w:p w14:paraId="33C94952" w14:textId="29FF03A7" w:rsidR="00CD687C" w:rsidRDefault="00CD687C" w:rsidP="00DD66B9">
      <w:pPr>
        <w:jc w:val="center"/>
        <w:rPr>
          <w:sz w:val="22"/>
          <w:szCs w:val="22"/>
        </w:rPr>
      </w:pPr>
    </w:p>
    <w:p w14:paraId="1C70C233" w14:textId="7F7706C0" w:rsidR="00C92807" w:rsidRDefault="00C92807" w:rsidP="00C9280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JAVNI RADOVI</w:t>
      </w:r>
    </w:p>
    <w:p w14:paraId="144AF48E" w14:textId="56CEB80E" w:rsidR="00C92807" w:rsidRPr="006F218C" w:rsidRDefault="00C92807" w:rsidP="00C92807">
      <w:pPr>
        <w:rPr>
          <w:sz w:val="22"/>
          <w:szCs w:val="22"/>
        </w:rPr>
      </w:pPr>
      <w:r w:rsidRPr="00C92807">
        <w:rPr>
          <w:color w:val="FF0000"/>
          <w:sz w:val="22"/>
          <w:szCs w:val="22"/>
        </w:rPr>
        <w:tab/>
      </w:r>
      <w:r w:rsidR="006F4E67" w:rsidRPr="006F218C">
        <w:rPr>
          <w:sz w:val="22"/>
          <w:szCs w:val="22"/>
        </w:rPr>
        <w:t>U sklopu mjere aktivirane u jesen 2020.godine  u trajanju od 6. mjeseci,  nastavlja se aktivnost javnih radova u suradnji sa HZZZ-om.</w:t>
      </w:r>
    </w:p>
    <w:p w14:paraId="6A7FB00E" w14:textId="77777777" w:rsidR="00C92807" w:rsidRPr="006F218C" w:rsidRDefault="00C92807" w:rsidP="00C92807">
      <w:pPr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3"/>
        <w:gridCol w:w="2485"/>
      </w:tblGrid>
      <w:tr w:rsidR="006F218C" w:rsidRPr="006F218C" w14:paraId="4B060887" w14:textId="77777777" w:rsidTr="00C92807">
        <w:trPr>
          <w:trHeight w:hRule="exact" w:val="284"/>
        </w:trPr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E3EA" w14:textId="77777777" w:rsidR="00C92807" w:rsidRPr="006F218C" w:rsidRDefault="00C9280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24320" w14:textId="2595BAD8" w:rsidR="00C92807" w:rsidRPr="006F218C" w:rsidRDefault="00C92807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 xml:space="preserve">    </w:t>
            </w:r>
            <w:r w:rsidR="00B9399B" w:rsidRPr="006F218C">
              <w:rPr>
                <w:b/>
                <w:sz w:val="22"/>
                <w:szCs w:val="22"/>
              </w:rPr>
              <w:t xml:space="preserve">  6</w:t>
            </w:r>
            <w:r w:rsidRPr="006F218C">
              <w:rPr>
                <w:b/>
                <w:sz w:val="22"/>
                <w:szCs w:val="22"/>
              </w:rPr>
              <w:t>0.</w:t>
            </w:r>
            <w:r w:rsidR="00B9399B" w:rsidRPr="006F218C">
              <w:rPr>
                <w:b/>
                <w:sz w:val="22"/>
                <w:szCs w:val="22"/>
              </w:rPr>
              <w:t>0</w:t>
            </w:r>
            <w:r w:rsidRPr="006F218C">
              <w:rPr>
                <w:b/>
                <w:sz w:val="22"/>
                <w:szCs w:val="22"/>
              </w:rPr>
              <w:t>00,00</w:t>
            </w:r>
          </w:p>
        </w:tc>
      </w:tr>
      <w:tr w:rsidR="006F218C" w:rsidRPr="006F218C" w14:paraId="379B9292" w14:textId="77777777" w:rsidTr="00C92807">
        <w:trPr>
          <w:trHeight w:hRule="exact" w:val="284"/>
        </w:trPr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FE15" w14:textId="3D764C93" w:rsidR="00C92807" w:rsidRPr="006F218C" w:rsidRDefault="00C928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Plaće</w:t>
            </w:r>
            <w:r w:rsidR="00B9399B" w:rsidRPr="006F218C">
              <w:rPr>
                <w:sz w:val="22"/>
                <w:szCs w:val="22"/>
              </w:rPr>
              <w:t xml:space="preserve"> (bruto)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39B5" w14:textId="432BF444" w:rsidR="00C92807" w:rsidRPr="006F218C" w:rsidRDefault="00C92807">
            <w:pPr>
              <w:spacing w:after="200" w:line="276" w:lineRule="auto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 xml:space="preserve">  </w:t>
            </w:r>
            <w:r w:rsidR="00B9399B" w:rsidRPr="006F218C">
              <w:rPr>
                <w:sz w:val="22"/>
                <w:szCs w:val="22"/>
              </w:rPr>
              <w:t xml:space="preserve">  </w:t>
            </w:r>
            <w:r w:rsidRPr="006F218C">
              <w:rPr>
                <w:sz w:val="22"/>
                <w:szCs w:val="22"/>
              </w:rPr>
              <w:t xml:space="preserve">  </w:t>
            </w:r>
            <w:r w:rsidR="00B9399B" w:rsidRPr="006F218C">
              <w:rPr>
                <w:sz w:val="22"/>
                <w:szCs w:val="22"/>
              </w:rPr>
              <w:t>51</w:t>
            </w:r>
            <w:r w:rsidRPr="006F218C">
              <w:rPr>
                <w:sz w:val="22"/>
                <w:szCs w:val="22"/>
              </w:rPr>
              <w:t>.</w:t>
            </w:r>
            <w:r w:rsidR="00B9399B" w:rsidRPr="006F218C">
              <w:rPr>
                <w:sz w:val="22"/>
                <w:szCs w:val="22"/>
              </w:rPr>
              <w:t>502</w:t>
            </w:r>
            <w:r w:rsidRPr="006F218C">
              <w:rPr>
                <w:sz w:val="22"/>
                <w:szCs w:val="22"/>
              </w:rPr>
              <w:t>,00</w:t>
            </w:r>
          </w:p>
        </w:tc>
      </w:tr>
      <w:tr w:rsidR="006F218C" w:rsidRPr="006F218C" w14:paraId="426938BC" w14:textId="77777777" w:rsidTr="00C92807">
        <w:trPr>
          <w:trHeight w:hRule="exact" w:val="284"/>
        </w:trPr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F42" w14:textId="77777777" w:rsidR="00C92807" w:rsidRPr="006F218C" w:rsidRDefault="00C9280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Doprinosi na plaće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271D" w14:textId="4EC8E14B" w:rsidR="00C92807" w:rsidRPr="006F218C" w:rsidRDefault="00C92807">
            <w:pPr>
              <w:spacing w:after="200" w:line="276" w:lineRule="auto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 xml:space="preserve">      </w:t>
            </w:r>
            <w:r w:rsidR="00C77AA1" w:rsidRPr="006F218C">
              <w:rPr>
                <w:sz w:val="22"/>
                <w:szCs w:val="22"/>
              </w:rPr>
              <w:t xml:space="preserve">  8</w:t>
            </w:r>
            <w:r w:rsidRPr="006F218C">
              <w:rPr>
                <w:sz w:val="22"/>
                <w:szCs w:val="22"/>
              </w:rPr>
              <w:t>.</w:t>
            </w:r>
            <w:r w:rsidR="00C77AA1" w:rsidRPr="006F218C">
              <w:rPr>
                <w:sz w:val="22"/>
                <w:szCs w:val="22"/>
              </w:rPr>
              <w:t>498</w:t>
            </w:r>
            <w:r w:rsidRPr="006F218C">
              <w:rPr>
                <w:sz w:val="22"/>
                <w:szCs w:val="22"/>
              </w:rPr>
              <w:t>,00</w:t>
            </w:r>
          </w:p>
        </w:tc>
      </w:tr>
      <w:tr w:rsidR="006F218C" w:rsidRPr="006F218C" w14:paraId="1C89DB53" w14:textId="77777777" w:rsidTr="00C92807">
        <w:trPr>
          <w:trHeight w:hRule="exact" w:val="284"/>
        </w:trPr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5CC9" w14:textId="77777777" w:rsidR="00C92807" w:rsidRPr="006F218C" w:rsidRDefault="00C9280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>Izvori financiranja: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78B7" w14:textId="29764B9C" w:rsidR="00C92807" w:rsidRPr="006F218C" w:rsidRDefault="00C92807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6F218C">
              <w:rPr>
                <w:b/>
                <w:sz w:val="22"/>
                <w:szCs w:val="22"/>
              </w:rPr>
              <w:t xml:space="preserve">  </w:t>
            </w:r>
            <w:r w:rsidR="007A5118" w:rsidRPr="006F218C">
              <w:rPr>
                <w:b/>
                <w:sz w:val="22"/>
                <w:szCs w:val="22"/>
              </w:rPr>
              <w:t xml:space="preserve">  </w:t>
            </w:r>
            <w:r w:rsidRPr="006F218C">
              <w:rPr>
                <w:b/>
                <w:sz w:val="22"/>
                <w:szCs w:val="22"/>
              </w:rPr>
              <w:t xml:space="preserve">  </w:t>
            </w:r>
            <w:r w:rsidR="00C77AA1" w:rsidRPr="006F218C">
              <w:rPr>
                <w:b/>
                <w:sz w:val="22"/>
                <w:szCs w:val="22"/>
              </w:rPr>
              <w:t>60.000,00</w:t>
            </w:r>
          </w:p>
        </w:tc>
      </w:tr>
      <w:tr w:rsidR="00C92807" w:rsidRPr="006F218C" w14:paraId="2C381B2B" w14:textId="77777777" w:rsidTr="00C92807">
        <w:trPr>
          <w:trHeight w:hRule="exact" w:val="284"/>
        </w:trPr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FC6A2" w14:textId="1A866F78" w:rsidR="00C92807" w:rsidRPr="006F218C" w:rsidRDefault="00C77AA1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19A1" w14:textId="6646F934" w:rsidR="00C92807" w:rsidRPr="006F218C" w:rsidRDefault="00C92807">
            <w:pPr>
              <w:spacing w:after="200" w:line="276" w:lineRule="auto"/>
              <w:rPr>
                <w:sz w:val="22"/>
                <w:szCs w:val="22"/>
              </w:rPr>
            </w:pPr>
            <w:r w:rsidRPr="006F218C">
              <w:rPr>
                <w:sz w:val="22"/>
                <w:szCs w:val="22"/>
              </w:rPr>
              <w:t xml:space="preserve">    </w:t>
            </w:r>
            <w:r w:rsidR="007A5118" w:rsidRPr="006F218C">
              <w:rPr>
                <w:sz w:val="22"/>
                <w:szCs w:val="22"/>
              </w:rPr>
              <w:t xml:space="preserve">  6</w:t>
            </w:r>
            <w:r w:rsidRPr="006F218C">
              <w:rPr>
                <w:sz w:val="22"/>
                <w:szCs w:val="22"/>
              </w:rPr>
              <w:t>0.</w:t>
            </w:r>
            <w:r w:rsidR="007A5118" w:rsidRPr="006F218C">
              <w:rPr>
                <w:sz w:val="22"/>
                <w:szCs w:val="22"/>
              </w:rPr>
              <w:t>0</w:t>
            </w:r>
            <w:r w:rsidRPr="006F218C">
              <w:rPr>
                <w:sz w:val="22"/>
                <w:szCs w:val="22"/>
              </w:rPr>
              <w:t>00,00</w:t>
            </w:r>
          </w:p>
        </w:tc>
      </w:tr>
    </w:tbl>
    <w:p w14:paraId="373BF110" w14:textId="119BD306" w:rsidR="001456D0" w:rsidRPr="006F218C" w:rsidRDefault="001456D0" w:rsidP="00C92807">
      <w:pPr>
        <w:rPr>
          <w:sz w:val="22"/>
          <w:szCs w:val="22"/>
        </w:rPr>
      </w:pPr>
    </w:p>
    <w:p w14:paraId="0016541A" w14:textId="73A51666" w:rsidR="001456D0" w:rsidRPr="006F218C" w:rsidRDefault="001456D0" w:rsidP="00B16A81">
      <w:pPr>
        <w:rPr>
          <w:sz w:val="22"/>
          <w:szCs w:val="22"/>
        </w:rPr>
      </w:pPr>
    </w:p>
    <w:p w14:paraId="1F5946A9" w14:textId="122EB2CB" w:rsidR="001456D0" w:rsidRPr="006F218C" w:rsidRDefault="001456D0" w:rsidP="00DD66B9">
      <w:pPr>
        <w:jc w:val="center"/>
        <w:rPr>
          <w:sz w:val="22"/>
          <w:szCs w:val="22"/>
        </w:rPr>
      </w:pPr>
      <w:r w:rsidRPr="006F218C">
        <w:rPr>
          <w:sz w:val="22"/>
          <w:szCs w:val="22"/>
        </w:rPr>
        <w:t>Članak 9.</w:t>
      </w:r>
    </w:p>
    <w:p w14:paraId="248DE060" w14:textId="77777777" w:rsidR="00B16A81" w:rsidRPr="006F218C" w:rsidRDefault="00B16A81" w:rsidP="00B16A81">
      <w:pPr>
        <w:rPr>
          <w:sz w:val="22"/>
          <w:szCs w:val="22"/>
        </w:rPr>
      </w:pPr>
    </w:p>
    <w:p w14:paraId="4C0E9393" w14:textId="77777777" w:rsidR="00272B2E" w:rsidRPr="006F218C" w:rsidRDefault="00272B2E" w:rsidP="00272B2E">
      <w:pPr>
        <w:rPr>
          <w:b/>
          <w:sz w:val="22"/>
          <w:szCs w:val="22"/>
        </w:rPr>
      </w:pPr>
      <w:r w:rsidRPr="006F218C">
        <w:rPr>
          <w:b/>
          <w:sz w:val="22"/>
          <w:szCs w:val="22"/>
        </w:rPr>
        <w:t>ODRŽAVANJE DJEČJIH IGRALIŠTA I SPORTSKIH TERENA</w:t>
      </w:r>
    </w:p>
    <w:p w14:paraId="66403E80" w14:textId="75BA9EB1" w:rsidR="00272B2E" w:rsidRPr="006F218C" w:rsidRDefault="00272B2E" w:rsidP="001E7E6A">
      <w:pPr>
        <w:jc w:val="both"/>
        <w:rPr>
          <w:sz w:val="22"/>
          <w:szCs w:val="22"/>
        </w:rPr>
      </w:pPr>
      <w:r w:rsidRPr="006F218C">
        <w:rPr>
          <w:sz w:val="22"/>
          <w:szCs w:val="22"/>
        </w:rPr>
        <w:tab/>
        <w:t>U sklopu  predviđenih sredstava planira se podizanje kvalitete postojećih igrališta postavom antistresne podloge, nadopuna sprava i izgradnja novih igrališta prema potrebama i inicijativama građana.</w:t>
      </w:r>
      <w:r w:rsidR="006F4E67" w:rsidRPr="006F218C">
        <w:rPr>
          <w:sz w:val="22"/>
          <w:szCs w:val="22"/>
        </w:rPr>
        <w:t xml:space="preserve"> Planirana oprema je za 12 postojećih dječjih igrališta</w:t>
      </w:r>
      <w:r w:rsidR="006F218C" w:rsidRPr="006F218C">
        <w:rPr>
          <w:sz w:val="22"/>
          <w:szCs w:val="22"/>
        </w:rPr>
        <w:t xml:space="preserve"> ( Branimirova, K.P.Krešimira, B:Kakšića, Jamadol, Luščić 41/43, Hebrangova, T.Ujevića, Sarajevska, Šestićeva, M.Marulića, M:Držića, I.Kršnjavog ) </w:t>
      </w:r>
      <w:r w:rsidR="006F4E67" w:rsidRPr="006F218C">
        <w:rPr>
          <w:sz w:val="22"/>
          <w:szCs w:val="22"/>
        </w:rPr>
        <w:t xml:space="preserve"> i  novo dječje igralište</w:t>
      </w:r>
      <w:r w:rsidR="006F218C" w:rsidRPr="006F218C">
        <w:rPr>
          <w:sz w:val="22"/>
          <w:szCs w:val="22"/>
        </w:rPr>
        <w:t xml:space="preserve"> u Knez Gorici .</w:t>
      </w:r>
    </w:p>
    <w:p w14:paraId="61BD4EB0" w14:textId="77777777" w:rsidR="001E7E6A" w:rsidRPr="00E90D55" w:rsidRDefault="001E7E6A" w:rsidP="00272B2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5"/>
        <w:gridCol w:w="2491"/>
      </w:tblGrid>
      <w:tr w:rsidR="00E90D55" w:rsidRPr="00E90D55" w14:paraId="54385A73" w14:textId="77777777" w:rsidTr="00F873F5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49AA9502" w14:textId="77777777" w:rsidR="00272B2E" w:rsidRPr="00E90D55" w:rsidRDefault="00272B2E" w:rsidP="00DB10D0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E90D55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302345C5" w14:textId="18BBD94D" w:rsidR="00272B2E" w:rsidRPr="00E90D55" w:rsidRDefault="00F873F5" w:rsidP="00DB10D0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E90D55">
              <w:rPr>
                <w:b/>
                <w:sz w:val="22"/>
                <w:szCs w:val="22"/>
              </w:rPr>
              <w:t>1.0</w:t>
            </w:r>
            <w:r w:rsidR="007D1DCF" w:rsidRPr="00E90D55">
              <w:rPr>
                <w:b/>
                <w:sz w:val="22"/>
                <w:szCs w:val="22"/>
              </w:rPr>
              <w:t>50</w:t>
            </w:r>
            <w:r w:rsidR="00272B2E" w:rsidRPr="00E90D55">
              <w:rPr>
                <w:b/>
                <w:sz w:val="22"/>
                <w:szCs w:val="22"/>
              </w:rPr>
              <w:t>.000,00</w:t>
            </w:r>
          </w:p>
        </w:tc>
      </w:tr>
      <w:tr w:rsidR="00E90D55" w:rsidRPr="00E90D55" w14:paraId="5278E238" w14:textId="77777777" w:rsidTr="00F873F5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10F2DD59" w14:textId="77777777" w:rsidR="00272B2E" w:rsidRPr="00E90D55" w:rsidRDefault="00272B2E" w:rsidP="00DB10D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>Održavanje dječja igrališta</w:t>
            </w:r>
            <w:r w:rsidR="00605D22" w:rsidRPr="00E90D55">
              <w:rPr>
                <w:sz w:val="22"/>
                <w:szCs w:val="22"/>
              </w:rPr>
              <w:t xml:space="preserve"> i sportskih terena </w:t>
            </w:r>
          </w:p>
        </w:tc>
        <w:tc>
          <w:tcPr>
            <w:tcW w:w="2545" w:type="dxa"/>
            <w:shd w:val="clear" w:color="auto" w:fill="auto"/>
          </w:tcPr>
          <w:p w14:paraId="50226491" w14:textId="158777D7" w:rsidR="00272B2E" w:rsidRPr="00E90D55" w:rsidRDefault="00E90D55" w:rsidP="00DB10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 xml:space="preserve"> </w:t>
            </w:r>
            <w:r w:rsidR="00F12924" w:rsidRPr="00E90D55">
              <w:rPr>
                <w:sz w:val="22"/>
                <w:szCs w:val="22"/>
              </w:rPr>
              <w:t xml:space="preserve"> 10</w:t>
            </w:r>
            <w:r w:rsidR="00272B2E" w:rsidRPr="00E90D55">
              <w:rPr>
                <w:sz w:val="22"/>
                <w:szCs w:val="22"/>
              </w:rPr>
              <w:t>0.000,00</w:t>
            </w:r>
          </w:p>
        </w:tc>
      </w:tr>
      <w:tr w:rsidR="00E90D55" w:rsidRPr="00E90D55" w14:paraId="27F29526" w14:textId="77777777" w:rsidTr="00F873F5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028B6C7E" w14:textId="77777777" w:rsidR="00272B2E" w:rsidRPr="00E90D55" w:rsidRDefault="00272B2E" w:rsidP="00DB10D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>Opremanje dječjih igrališta</w:t>
            </w:r>
          </w:p>
        </w:tc>
        <w:tc>
          <w:tcPr>
            <w:tcW w:w="2545" w:type="dxa"/>
            <w:shd w:val="clear" w:color="auto" w:fill="auto"/>
          </w:tcPr>
          <w:p w14:paraId="39CDD1B3" w14:textId="090D3007" w:rsidR="00272B2E" w:rsidRPr="00E90D55" w:rsidRDefault="00E90D55" w:rsidP="00DB10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 xml:space="preserve">  8</w:t>
            </w:r>
            <w:r w:rsidR="00773CFB" w:rsidRPr="00E90D55">
              <w:rPr>
                <w:sz w:val="22"/>
                <w:szCs w:val="22"/>
              </w:rPr>
              <w:t>00</w:t>
            </w:r>
            <w:r w:rsidR="00272B2E" w:rsidRPr="00E90D55">
              <w:rPr>
                <w:sz w:val="22"/>
                <w:szCs w:val="22"/>
              </w:rPr>
              <w:t>.000,00</w:t>
            </w:r>
          </w:p>
        </w:tc>
      </w:tr>
      <w:tr w:rsidR="00F12924" w:rsidRPr="00E90D55" w14:paraId="6647BE8B" w14:textId="77777777" w:rsidTr="00F873F5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031A094C" w14:textId="0051750D" w:rsidR="00F12924" w:rsidRPr="00E90D55" w:rsidRDefault="00E90D55" w:rsidP="00DB10D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>Oprema za Foginovo</w:t>
            </w:r>
          </w:p>
        </w:tc>
        <w:tc>
          <w:tcPr>
            <w:tcW w:w="2545" w:type="dxa"/>
            <w:shd w:val="clear" w:color="auto" w:fill="auto"/>
          </w:tcPr>
          <w:p w14:paraId="18E36288" w14:textId="35DA0717" w:rsidR="00F12924" w:rsidRPr="00E90D55" w:rsidRDefault="00E90D55" w:rsidP="00DB10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 xml:space="preserve">  150.000,00</w:t>
            </w:r>
          </w:p>
        </w:tc>
      </w:tr>
      <w:tr w:rsidR="00E90D55" w:rsidRPr="00E90D55" w14:paraId="4EC2EC98" w14:textId="77777777" w:rsidTr="00F873F5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2050AA79" w14:textId="77777777" w:rsidR="00272B2E" w:rsidRPr="00E90D55" w:rsidRDefault="00272B2E" w:rsidP="00DB10D0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E90D55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545" w:type="dxa"/>
            <w:shd w:val="clear" w:color="auto" w:fill="auto"/>
          </w:tcPr>
          <w:p w14:paraId="51A8AB5D" w14:textId="2889FDEE" w:rsidR="00272B2E" w:rsidRPr="00E90D55" w:rsidRDefault="00F873F5" w:rsidP="00DB10D0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E90D55">
              <w:rPr>
                <w:b/>
                <w:sz w:val="22"/>
                <w:szCs w:val="22"/>
              </w:rPr>
              <w:t>1.050.000,00</w:t>
            </w:r>
          </w:p>
        </w:tc>
      </w:tr>
      <w:tr w:rsidR="00E90D55" w:rsidRPr="00E90D55" w14:paraId="1065617A" w14:textId="77777777" w:rsidTr="00F873F5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26FB6CF2" w14:textId="0BB837B9" w:rsidR="00272B2E" w:rsidRPr="00E90D55" w:rsidRDefault="00F12924" w:rsidP="00DB10D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545" w:type="dxa"/>
            <w:shd w:val="clear" w:color="auto" w:fill="auto"/>
          </w:tcPr>
          <w:p w14:paraId="168F3EB5" w14:textId="1482A918" w:rsidR="00272B2E" w:rsidRPr="00E90D55" w:rsidRDefault="00F12924" w:rsidP="00DB10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E90D55">
              <w:rPr>
                <w:sz w:val="22"/>
                <w:szCs w:val="22"/>
              </w:rPr>
              <w:t>1.050.000,00</w:t>
            </w:r>
          </w:p>
        </w:tc>
      </w:tr>
    </w:tbl>
    <w:p w14:paraId="1C592FE2" w14:textId="77777777" w:rsidR="00272B2E" w:rsidRPr="00E90D55" w:rsidRDefault="00272B2E" w:rsidP="00272B2E">
      <w:pPr>
        <w:rPr>
          <w:sz w:val="22"/>
          <w:szCs w:val="22"/>
        </w:rPr>
      </w:pPr>
    </w:p>
    <w:p w14:paraId="248EAB2C" w14:textId="77777777" w:rsidR="00605D22" w:rsidRPr="00E90D55" w:rsidRDefault="00605D22" w:rsidP="00605D22">
      <w:pPr>
        <w:jc w:val="both"/>
        <w:rPr>
          <w:sz w:val="22"/>
          <w:szCs w:val="22"/>
        </w:rPr>
      </w:pPr>
      <w:r w:rsidRPr="00E90D55">
        <w:rPr>
          <w:sz w:val="22"/>
          <w:szCs w:val="22"/>
        </w:rPr>
        <w:t>Zakonska osnova za provođenje:</w:t>
      </w:r>
    </w:p>
    <w:p w14:paraId="1049880F" w14:textId="77777777" w:rsidR="00605D22" w:rsidRPr="00E90D55" w:rsidRDefault="00605D22" w:rsidP="00605D22">
      <w:pPr>
        <w:numPr>
          <w:ilvl w:val="0"/>
          <w:numId w:val="18"/>
        </w:numPr>
        <w:jc w:val="both"/>
        <w:rPr>
          <w:sz w:val="22"/>
          <w:szCs w:val="22"/>
        </w:rPr>
      </w:pPr>
      <w:r w:rsidRPr="00E90D55">
        <w:rPr>
          <w:sz w:val="22"/>
          <w:szCs w:val="22"/>
        </w:rPr>
        <w:t xml:space="preserve">Zakon o komunalnom gospodarstvu </w:t>
      </w:r>
    </w:p>
    <w:p w14:paraId="6FF56F74" w14:textId="77777777" w:rsidR="00605D22" w:rsidRPr="00E90D55" w:rsidRDefault="00605D22" w:rsidP="00605D22">
      <w:pPr>
        <w:numPr>
          <w:ilvl w:val="0"/>
          <w:numId w:val="18"/>
        </w:numPr>
        <w:jc w:val="both"/>
        <w:rPr>
          <w:sz w:val="22"/>
          <w:szCs w:val="22"/>
        </w:rPr>
      </w:pPr>
      <w:r w:rsidRPr="00E90D55">
        <w:rPr>
          <w:sz w:val="22"/>
          <w:szCs w:val="22"/>
        </w:rPr>
        <w:t xml:space="preserve">Zakon o  cestama </w:t>
      </w:r>
    </w:p>
    <w:p w14:paraId="35C1A456" w14:textId="77777777" w:rsidR="00605D22" w:rsidRPr="00E90D55" w:rsidRDefault="00605D22" w:rsidP="00605D22">
      <w:pPr>
        <w:numPr>
          <w:ilvl w:val="0"/>
          <w:numId w:val="18"/>
        </w:numPr>
        <w:jc w:val="both"/>
        <w:rPr>
          <w:sz w:val="22"/>
          <w:szCs w:val="22"/>
        </w:rPr>
      </w:pPr>
      <w:r w:rsidRPr="00E90D55">
        <w:rPr>
          <w:sz w:val="22"/>
          <w:szCs w:val="22"/>
        </w:rPr>
        <w:t>Zakon o prostornom uređenj</w:t>
      </w:r>
      <w:r w:rsidR="007D1DCF" w:rsidRPr="00E90D55">
        <w:rPr>
          <w:sz w:val="22"/>
          <w:szCs w:val="22"/>
        </w:rPr>
        <w:t>u</w:t>
      </w:r>
    </w:p>
    <w:p w14:paraId="637F684A" w14:textId="7C11D332" w:rsidR="002E665D" w:rsidRPr="0030470D" w:rsidRDefault="00605D22" w:rsidP="002E665D">
      <w:pPr>
        <w:numPr>
          <w:ilvl w:val="0"/>
          <w:numId w:val="18"/>
        </w:numPr>
        <w:jc w:val="both"/>
        <w:rPr>
          <w:sz w:val="22"/>
          <w:szCs w:val="22"/>
        </w:rPr>
      </w:pPr>
      <w:r w:rsidRPr="00E90D55">
        <w:rPr>
          <w:sz w:val="22"/>
          <w:szCs w:val="22"/>
        </w:rPr>
        <w:t>Zakon o gradnji</w:t>
      </w:r>
    </w:p>
    <w:p w14:paraId="29D0CAC8" w14:textId="77777777" w:rsidR="002E665D" w:rsidRPr="00095EEA" w:rsidRDefault="00272B2E" w:rsidP="002E665D">
      <w:pPr>
        <w:jc w:val="both"/>
        <w:rPr>
          <w:sz w:val="22"/>
          <w:szCs w:val="22"/>
        </w:rPr>
      </w:pPr>
      <w:r w:rsidRPr="00095EEA">
        <w:rPr>
          <w:sz w:val="22"/>
          <w:szCs w:val="22"/>
        </w:rPr>
        <w:t>Cilj provedbe:</w:t>
      </w:r>
    </w:p>
    <w:p w14:paraId="4A0023B6" w14:textId="77777777" w:rsidR="00272B2E" w:rsidRPr="00095EEA" w:rsidRDefault="00272B2E" w:rsidP="00095EEA">
      <w:pPr>
        <w:numPr>
          <w:ilvl w:val="0"/>
          <w:numId w:val="31"/>
        </w:numPr>
        <w:jc w:val="both"/>
        <w:rPr>
          <w:sz w:val="22"/>
          <w:szCs w:val="22"/>
        </w:rPr>
      </w:pPr>
      <w:r w:rsidRPr="00095EEA">
        <w:rPr>
          <w:sz w:val="22"/>
          <w:szCs w:val="22"/>
        </w:rPr>
        <w:t>Povećana kvaliteta i sigurnost prostora za igru</w:t>
      </w:r>
    </w:p>
    <w:p w14:paraId="0266DAC8" w14:textId="03C2A803" w:rsidR="00272B2E" w:rsidRPr="00095EEA" w:rsidRDefault="00272B2E" w:rsidP="00272B2E">
      <w:pPr>
        <w:numPr>
          <w:ilvl w:val="0"/>
          <w:numId w:val="17"/>
        </w:numPr>
        <w:jc w:val="both"/>
        <w:rPr>
          <w:sz w:val="22"/>
          <w:szCs w:val="22"/>
        </w:rPr>
      </w:pPr>
      <w:r w:rsidRPr="00095EEA">
        <w:rPr>
          <w:sz w:val="22"/>
          <w:szCs w:val="22"/>
        </w:rPr>
        <w:t>Vraćanje djece i mladih na igrališta i u prirodu</w:t>
      </w:r>
    </w:p>
    <w:p w14:paraId="3EE3E015" w14:textId="77777777" w:rsidR="00F04750" w:rsidRPr="00095EEA" w:rsidRDefault="00F04750" w:rsidP="00F04750">
      <w:pPr>
        <w:rPr>
          <w:bCs/>
          <w:sz w:val="22"/>
          <w:szCs w:val="22"/>
        </w:rPr>
      </w:pPr>
    </w:p>
    <w:p w14:paraId="3A0C2409" w14:textId="77777777" w:rsidR="00DB10D0" w:rsidRPr="00095EEA" w:rsidRDefault="00DB10D0" w:rsidP="0030470D">
      <w:pPr>
        <w:jc w:val="both"/>
        <w:rPr>
          <w:sz w:val="22"/>
          <w:szCs w:val="22"/>
        </w:rPr>
      </w:pPr>
    </w:p>
    <w:p w14:paraId="7ECF2E14" w14:textId="77777777" w:rsidR="00DB10D0" w:rsidRPr="00095EEA" w:rsidRDefault="00DB10D0" w:rsidP="00DB10D0">
      <w:pPr>
        <w:ind w:left="720"/>
        <w:jc w:val="center"/>
        <w:rPr>
          <w:sz w:val="22"/>
          <w:szCs w:val="22"/>
        </w:rPr>
      </w:pPr>
      <w:r w:rsidRPr="00095EEA">
        <w:rPr>
          <w:sz w:val="22"/>
          <w:szCs w:val="22"/>
        </w:rPr>
        <w:t>Članak 1</w:t>
      </w:r>
      <w:r w:rsidR="007D1DCF" w:rsidRPr="00095EEA">
        <w:rPr>
          <w:sz w:val="22"/>
          <w:szCs w:val="22"/>
        </w:rPr>
        <w:t>0</w:t>
      </w:r>
      <w:r w:rsidRPr="00095EEA">
        <w:rPr>
          <w:sz w:val="22"/>
          <w:szCs w:val="22"/>
        </w:rPr>
        <w:t>.</w:t>
      </w:r>
    </w:p>
    <w:p w14:paraId="6D27BA09" w14:textId="77777777" w:rsidR="00DB10D0" w:rsidRPr="00223926" w:rsidRDefault="00DB10D0" w:rsidP="00DB10D0">
      <w:pPr>
        <w:rPr>
          <w:sz w:val="22"/>
          <w:szCs w:val="22"/>
        </w:rPr>
      </w:pPr>
    </w:p>
    <w:p w14:paraId="2818E661" w14:textId="5DB43C80" w:rsidR="004220C7" w:rsidRPr="00223926" w:rsidRDefault="004220C7" w:rsidP="004220C7">
      <w:pPr>
        <w:rPr>
          <w:b/>
          <w:sz w:val="22"/>
          <w:szCs w:val="22"/>
        </w:rPr>
      </w:pPr>
      <w:r w:rsidRPr="00223926">
        <w:rPr>
          <w:b/>
          <w:sz w:val="22"/>
          <w:szCs w:val="22"/>
        </w:rPr>
        <w:t>REDARSTVO</w:t>
      </w:r>
    </w:p>
    <w:p w14:paraId="0DB8194C" w14:textId="590B67D7" w:rsidR="00036466" w:rsidRDefault="00036466" w:rsidP="00036466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ab/>
      </w:r>
    </w:p>
    <w:p w14:paraId="6681EA4A" w14:textId="77777777" w:rsidR="00095EEA" w:rsidRPr="00223926" w:rsidRDefault="00095EEA" w:rsidP="004220C7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2485"/>
      </w:tblGrid>
      <w:tr w:rsidR="00223926" w:rsidRPr="00223926" w14:paraId="655C7910" w14:textId="77777777" w:rsidTr="00095EEA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5E4ADB7F" w14:textId="77777777" w:rsidR="004220C7" w:rsidRPr="00223926" w:rsidRDefault="004220C7" w:rsidP="004220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545" w:type="dxa"/>
            <w:shd w:val="clear" w:color="auto" w:fill="auto"/>
          </w:tcPr>
          <w:p w14:paraId="78D3832E" w14:textId="202296A0" w:rsidR="004220C7" w:rsidRPr="00223926" w:rsidRDefault="004220C7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 xml:space="preserve">  </w:t>
            </w:r>
            <w:r w:rsidR="00095EEA" w:rsidRPr="00223926">
              <w:rPr>
                <w:b/>
                <w:sz w:val="22"/>
                <w:szCs w:val="22"/>
              </w:rPr>
              <w:t xml:space="preserve"> 3</w:t>
            </w:r>
            <w:r w:rsidR="00773CFB" w:rsidRPr="00223926">
              <w:rPr>
                <w:b/>
                <w:sz w:val="22"/>
                <w:szCs w:val="22"/>
              </w:rPr>
              <w:t>0</w:t>
            </w:r>
            <w:r w:rsidRPr="00223926">
              <w:rPr>
                <w:b/>
                <w:sz w:val="22"/>
                <w:szCs w:val="22"/>
              </w:rPr>
              <w:t xml:space="preserve">0.000,00 </w:t>
            </w:r>
          </w:p>
        </w:tc>
      </w:tr>
      <w:tr w:rsidR="00223926" w:rsidRPr="00223926" w14:paraId="1C9AF95C" w14:textId="77777777" w:rsidTr="00095EEA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279D56AC" w14:textId="7D0EEDDE" w:rsidR="004220C7" w:rsidRPr="00223926" w:rsidRDefault="004220C7" w:rsidP="004220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 xml:space="preserve">Rashodi za usluge </w:t>
            </w:r>
          </w:p>
        </w:tc>
        <w:tc>
          <w:tcPr>
            <w:tcW w:w="2545" w:type="dxa"/>
            <w:shd w:val="clear" w:color="auto" w:fill="auto"/>
          </w:tcPr>
          <w:p w14:paraId="5A12C1A0" w14:textId="5F838003" w:rsidR="004220C7" w:rsidRPr="00223926" w:rsidRDefault="004220C7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 xml:space="preserve">    </w:t>
            </w:r>
            <w:r w:rsidR="009119A5" w:rsidRPr="00223926">
              <w:rPr>
                <w:sz w:val="22"/>
                <w:szCs w:val="22"/>
              </w:rPr>
              <w:t>3</w:t>
            </w:r>
            <w:r w:rsidR="00773CFB" w:rsidRPr="00223926">
              <w:rPr>
                <w:sz w:val="22"/>
                <w:szCs w:val="22"/>
              </w:rPr>
              <w:t>0</w:t>
            </w:r>
            <w:r w:rsidRPr="00223926">
              <w:rPr>
                <w:sz w:val="22"/>
                <w:szCs w:val="22"/>
              </w:rPr>
              <w:t>0.000,00</w:t>
            </w:r>
          </w:p>
        </w:tc>
      </w:tr>
      <w:tr w:rsidR="00223926" w:rsidRPr="00223926" w14:paraId="126CFF24" w14:textId="77777777" w:rsidTr="00095EEA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005CF6EC" w14:textId="77777777" w:rsidR="004220C7" w:rsidRPr="00223926" w:rsidRDefault="004220C7" w:rsidP="004220C7">
            <w:pPr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545" w:type="dxa"/>
            <w:shd w:val="clear" w:color="auto" w:fill="auto"/>
          </w:tcPr>
          <w:p w14:paraId="09796D91" w14:textId="204CBCC6" w:rsidR="004220C7" w:rsidRPr="00223926" w:rsidRDefault="00773CFB" w:rsidP="004220C7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 xml:space="preserve">   </w:t>
            </w:r>
            <w:r w:rsidR="00095EEA" w:rsidRPr="00223926">
              <w:rPr>
                <w:b/>
                <w:sz w:val="22"/>
                <w:szCs w:val="22"/>
              </w:rPr>
              <w:t>300.000,00</w:t>
            </w:r>
          </w:p>
        </w:tc>
      </w:tr>
      <w:tr w:rsidR="00223926" w:rsidRPr="00223926" w14:paraId="5F2B4B88" w14:textId="77777777" w:rsidTr="00095EEA">
        <w:trPr>
          <w:trHeight w:hRule="exact" w:val="284"/>
        </w:trPr>
        <w:tc>
          <w:tcPr>
            <w:tcW w:w="7054" w:type="dxa"/>
            <w:shd w:val="clear" w:color="auto" w:fill="auto"/>
          </w:tcPr>
          <w:p w14:paraId="7A84B10D" w14:textId="77777777" w:rsidR="004220C7" w:rsidRPr="00223926" w:rsidRDefault="004220C7" w:rsidP="004220C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Opći prihodi i primici proračuna</w:t>
            </w:r>
          </w:p>
        </w:tc>
        <w:tc>
          <w:tcPr>
            <w:tcW w:w="2545" w:type="dxa"/>
            <w:shd w:val="clear" w:color="auto" w:fill="auto"/>
          </w:tcPr>
          <w:p w14:paraId="4F893E63" w14:textId="273D7DC6" w:rsidR="004220C7" w:rsidRPr="00223926" w:rsidRDefault="004220C7" w:rsidP="004220C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 xml:space="preserve">    </w:t>
            </w:r>
            <w:r w:rsidR="009119A5" w:rsidRPr="00223926">
              <w:rPr>
                <w:sz w:val="22"/>
                <w:szCs w:val="22"/>
              </w:rPr>
              <w:t>3</w:t>
            </w:r>
            <w:r w:rsidR="00773CFB" w:rsidRPr="00223926">
              <w:rPr>
                <w:sz w:val="22"/>
                <w:szCs w:val="22"/>
              </w:rPr>
              <w:t>0</w:t>
            </w:r>
            <w:r w:rsidRPr="00223926">
              <w:rPr>
                <w:sz w:val="22"/>
                <w:szCs w:val="22"/>
              </w:rPr>
              <w:t>0.000,00</w:t>
            </w:r>
          </w:p>
        </w:tc>
      </w:tr>
    </w:tbl>
    <w:p w14:paraId="1AFD8C02" w14:textId="77777777" w:rsidR="004220C7" w:rsidRPr="00223926" w:rsidRDefault="004220C7" w:rsidP="004220C7">
      <w:pPr>
        <w:jc w:val="both"/>
        <w:rPr>
          <w:sz w:val="22"/>
          <w:szCs w:val="22"/>
        </w:rPr>
      </w:pPr>
    </w:p>
    <w:p w14:paraId="0BF0D5E9" w14:textId="77777777" w:rsidR="004220C7" w:rsidRPr="00223926" w:rsidRDefault="004220C7" w:rsidP="004220C7">
      <w:pPr>
        <w:jc w:val="both"/>
        <w:rPr>
          <w:sz w:val="22"/>
          <w:szCs w:val="22"/>
        </w:rPr>
      </w:pPr>
      <w:r w:rsidRPr="00223926">
        <w:rPr>
          <w:sz w:val="22"/>
          <w:szCs w:val="22"/>
        </w:rPr>
        <w:t>Zakonska osnova za provođenje:</w:t>
      </w:r>
    </w:p>
    <w:p w14:paraId="314B136D" w14:textId="77777777" w:rsidR="004220C7" w:rsidRPr="00223926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 xml:space="preserve">Zakon o komunalnom gospodarstvu </w:t>
      </w:r>
    </w:p>
    <w:p w14:paraId="283516E3" w14:textId="77777777" w:rsidR="004220C7" w:rsidRPr="00223926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 xml:space="preserve">Zakon o </w:t>
      </w:r>
      <w:r w:rsidR="00097047" w:rsidRPr="00223926">
        <w:rPr>
          <w:sz w:val="22"/>
          <w:szCs w:val="22"/>
        </w:rPr>
        <w:t>građevinskoj inspekciji</w:t>
      </w:r>
    </w:p>
    <w:p w14:paraId="17BBD796" w14:textId="77777777" w:rsidR="004220C7" w:rsidRPr="00223926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bookmarkStart w:id="1" w:name="_Hlk25069897"/>
      <w:r w:rsidRPr="00223926">
        <w:rPr>
          <w:sz w:val="22"/>
          <w:szCs w:val="22"/>
        </w:rPr>
        <w:t>Zakon o gradnji</w:t>
      </w:r>
    </w:p>
    <w:bookmarkEnd w:id="1"/>
    <w:p w14:paraId="1C4A5628" w14:textId="77777777" w:rsidR="004220C7" w:rsidRPr="00223926" w:rsidRDefault="004220C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 xml:space="preserve">Zakon o vodama </w:t>
      </w:r>
    </w:p>
    <w:p w14:paraId="6AD80D00" w14:textId="77777777" w:rsidR="00097047" w:rsidRPr="00223926" w:rsidRDefault="00097047" w:rsidP="004220C7">
      <w:pPr>
        <w:numPr>
          <w:ilvl w:val="0"/>
          <w:numId w:val="5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 xml:space="preserve">Zakon o održivom gospodarenju otpadom </w:t>
      </w:r>
    </w:p>
    <w:p w14:paraId="7D77BC59" w14:textId="77777777" w:rsidR="00097047" w:rsidRPr="00223926" w:rsidRDefault="00097047" w:rsidP="00097047">
      <w:pPr>
        <w:numPr>
          <w:ilvl w:val="0"/>
          <w:numId w:val="5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 xml:space="preserve">Prekršajni zakon </w:t>
      </w:r>
    </w:p>
    <w:p w14:paraId="05EC9A0F" w14:textId="343D7ADA" w:rsidR="004220C7" w:rsidRPr="00223926" w:rsidRDefault="00E0667A" w:rsidP="009119A5">
      <w:pPr>
        <w:numPr>
          <w:ilvl w:val="0"/>
          <w:numId w:val="5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lastRenderedPageBreak/>
        <w:t xml:space="preserve">Pravilnik o jednostavnim i drugim građevinama i radovima </w:t>
      </w:r>
    </w:p>
    <w:p w14:paraId="60DEEBF7" w14:textId="77777777" w:rsidR="004220C7" w:rsidRPr="00223926" w:rsidRDefault="004220C7" w:rsidP="004220C7">
      <w:pPr>
        <w:jc w:val="both"/>
        <w:rPr>
          <w:sz w:val="22"/>
          <w:szCs w:val="22"/>
        </w:rPr>
      </w:pPr>
      <w:r w:rsidRPr="00223926">
        <w:rPr>
          <w:sz w:val="22"/>
          <w:szCs w:val="22"/>
        </w:rPr>
        <w:t>Cilj provedbe:</w:t>
      </w:r>
    </w:p>
    <w:p w14:paraId="5F8725AD" w14:textId="21750C73" w:rsidR="004220C7" w:rsidRPr="00223926" w:rsidRDefault="00BD70C8" w:rsidP="004220C7">
      <w:pPr>
        <w:numPr>
          <w:ilvl w:val="0"/>
          <w:numId w:val="6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>Zadovoljenje osnovnih načela komunalnog reda.</w:t>
      </w:r>
    </w:p>
    <w:p w14:paraId="5EBD4F4A" w14:textId="77777777" w:rsidR="00CD687C" w:rsidRPr="00223926" w:rsidRDefault="00CD687C" w:rsidP="009119A5">
      <w:pPr>
        <w:rPr>
          <w:sz w:val="22"/>
          <w:szCs w:val="22"/>
        </w:rPr>
      </w:pPr>
    </w:p>
    <w:p w14:paraId="1F97A3E0" w14:textId="77777777" w:rsidR="00CD687C" w:rsidRPr="00223926" w:rsidRDefault="00CD687C" w:rsidP="009119A5">
      <w:pPr>
        <w:rPr>
          <w:sz w:val="22"/>
          <w:szCs w:val="22"/>
        </w:rPr>
      </w:pPr>
    </w:p>
    <w:p w14:paraId="1776819F" w14:textId="77777777" w:rsidR="004220C7" w:rsidRPr="00223926" w:rsidRDefault="004220C7" w:rsidP="004220C7">
      <w:pPr>
        <w:jc w:val="center"/>
        <w:rPr>
          <w:sz w:val="22"/>
          <w:szCs w:val="22"/>
        </w:rPr>
      </w:pPr>
      <w:r w:rsidRPr="00223926">
        <w:rPr>
          <w:sz w:val="22"/>
          <w:szCs w:val="22"/>
        </w:rPr>
        <w:t>Članak 1</w:t>
      </w:r>
      <w:r w:rsidR="007D1DCF" w:rsidRPr="00223926">
        <w:rPr>
          <w:sz w:val="22"/>
          <w:szCs w:val="22"/>
        </w:rPr>
        <w:t>1</w:t>
      </w:r>
      <w:r w:rsidRPr="00223926">
        <w:rPr>
          <w:sz w:val="22"/>
          <w:szCs w:val="22"/>
        </w:rPr>
        <w:t>.</w:t>
      </w:r>
    </w:p>
    <w:p w14:paraId="385781E9" w14:textId="77777777" w:rsidR="004220C7" w:rsidRPr="00223926" w:rsidRDefault="004220C7" w:rsidP="00DB10D0">
      <w:pPr>
        <w:rPr>
          <w:b/>
          <w:sz w:val="22"/>
          <w:szCs w:val="22"/>
        </w:rPr>
      </w:pPr>
    </w:p>
    <w:p w14:paraId="101F969F" w14:textId="07E3E9C2" w:rsidR="00E0667A" w:rsidRPr="00223926" w:rsidRDefault="00E0667A" w:rsidP="00E0667A">
      <w:pPr>
        <w:rPr>
          <w:b/>
          <w:sz w:val="22"/>
          <w:szCs w:val="22"/>
        </w:rPr>
      </w:pPr>
      <w:r w:rsidRPr="00223926">
        <w:rPr>
          <w:b/>
          <w:sz w:val="22"/>
          <w:szCs w:val="22"/>
        </w:rPr>
        <w:t>INTERVENTNE MJERE OBRANE OD POPLAVA</w:t>
      </w:r>
    </w:p>
    <w:p w14:paraId="03E51E07" w14:textId="63028DCE" w:rsidR="00036466" w:rsidRDefault="00036466" w:rsidP="00036466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ab/>
      </w:r>
    </w:p>
    <w:p w14:paraId="4D8B64F5" w14:textId="77777777" w:rsidR="00E628F9" w:rsidRPr="00223926" w:rsidRDefault="00E628F9" w:rsidP="00E0667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3"/>
        <w:gridCol w:w="2479"/>
      </w:tblGrid>
      <w:tr w:rsidR="00223926" w:rsidRPr="00223926" w14:paraId="67EED59E" w14:textId="77777777" w:rsidTr="00E628F9">
        <w:trPr>
          <w:trHeight w:hRule="exact" w:val="284"/>
        </w:trPr>
        <w:tc>
          <w:tcPr>
            <w:tcW w:w="6713" w:type="dxa"/>
            <w:shd w:val="clear" w:color="auto" w:fill="auto"/>
            <w:vAlign w:val="center"/>
          </w:tcPr>
          <w:p w14:paraId="26E21679" w14:textId="77777777" w:rsidR="00E0667A" w:rsidRPr="00223926" w:rsidRDefault="00E0667A" w:rsidP="00780AC3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>Rashodi:</w:t>
            </w:r>
          </w:p>
        </w:tc>
        <w:tc>
          <w:tcPr>
            <w:tcW w:w="2479" w:type="dxa"/>
            <w:shd w:val="clear" w:color="auto" w:fill="auto"/>
            <w:vAlign w:val="center"/>
          </w:tcPr>
          <w:p w14:paraId="4A84E916" w14:textId="3B2F1AB3" w:rsidR="00E0667A" w:rsidRPr="00223926" w:rsidRDefault="00B72D6E" w:rsidP="00780AC3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 xml:space="preserve"> 5</w:t>
            </w:r>
            <w:r w:rsidR="00E0667A" w:rsidRPr="00223926">
              <w:rPr>
                <w:b/>
                <w:sz w:val="22"/>
                <w:szCs w:val="22"/>
              </w:rPr>
              <w:t>0,000,00</w:t>
            </w:r>
          </w:p>
        </w:tc>
      </w:tr>
      <w:tr w:rsidR="00223926" w:rsidRPr="00223926" w14:paraId="70C9B6F5" w14:textId="77777777" w:rsidTr="00E628F9">
        <w:trPr>
          <w:trHeight w:hRule="exact" w:val="284"/>
        </w:trPr>
        <w:tc>
          <w:tcPr>
            <w:tcW w:w="6713" w:type="dxa"/>
            <w:shd w:val="clear" w:color="auto" w:fill="auto"/>
            <w:vAlign w:val="center"/>
          </w:tcPr>
          <w:p w14:paraId="50860C6D" w14:textId="77777777" w:rsidR="00E0667A" w:rsidRPr="00223926" w:rsidRDefault="00E0667A" w:rsidP="00780AC3">
            <w:pPr>
              <w:spacing w:after="200" w:line="276" w:lineRule="auto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Materijal i sirovine</w:t>
            </w:r>
          </w:p>
        </w:tc>
        <w:tc>
          <w:tcPr>
            <w:tcW w:w="2479" w:type="dxa"/>
            <w:shd w:val="clear" w:color="auto" w:fill="auto"/>
            <w:vAlign w:val="center"/>
          </w:tcPr>
          <w:p w14:paraId="41979F5E" w14:textId="7FD441C0" w:rsidR="00E0667A" w:rsidRPr="00223926" w:rsidRDefault="00B72D6E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2</w:t>
            </w:r>
            <w:r w:rsidR="00E0667A" w:rsidRPr="00223926">
              <w:rPr>
                <w:sz w:val="22"/>
                <w:szCs w:val="22"/>
              </w:rPr>
              <w:t>0.000,00</w:t>
            </w:r>
          </w:p>
        </w:tc>
      </w:tr>
      <w:tr w:rsidR="00223926" w:rsidRPr="00223926" w14:paraId="2F49DD29" w14:textId="77777777" w:rsidTr="00E628F9">
        <w:trPr>
          <w:trHeight w:hRule="exact" w:val="284"/>
        </w:trPr>
        <w:tc>
          <w:tcPr>
            <w:tcW w:w="6713" w:type="dxa"/>
            <w:shd w:val="clear" w:color="auto" w:fill="auto"/>
            <w:vAlign w:val="center"/>
          </w:tcPr>
          <w:p w14:paraId="057CBEBB" w14:textId="77777777" w:rsidR="00E0667A" w:rsidRPr="00223926" w:rsidRDefault="00E0667A" w:rsidP="00780AC3">
            <w:pPr>
              <w:spacing w:after="200" w:line="276" w:lineRule="auto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Oprema</w:t>
            </w:r>
          </w:p>
        </w:tc>
        <w:tc>
          <w:tcPr>
            <w:tcW w:w="2479" w:type="dxa"/>
            <w:shd w:val="clear" w:color="auto" w:fill="auto"/>
            <w:vAlign w:val="center"/>
          </w:tcPr>
          <w:p w14:paraId="1DADCACD" w14:textId="3A601D7F" w:rsidR="00E0667A" w:rsidRPr="00223926" w:rsidRDefault="00B72D6E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3</w:t>
            </w:r>
            <w:r w:rsidR="00E0667A" w:rsidRPr="00223926">
              <w:rPr>
                <w:sz w:val="22"/>
                <w:szCs w:val="22"/>
              </w:rPr>
              <w:t>0.000,00</w:t>
            </w:r>
          </w:p>
        </w:tc>
      </w:tr>
      <w:tr w:rsidR="00223926" w:rsidRPr="00223926" w14:paraId="2C50B282" w14:textId="77777777" w:rsidTr="00E628F9">
        <w:trPr>
          <w:trHeight w:hRule="exact" w:val="284"/>
        </w:trPr>
        <w:tc>
          <w:tcPr>
            <w:tcW w:w="6713" w:type="dxa"/>
            <w:shd w:val="clear" w:color="auto" w:fill="auto"/>
            <w:vAlign w:val="center"/>
          </w:tcPr>
          <w:p w14:paraId="3FB63AB2" w14:textId="77777777" w:rsidR="00E0667A" w:rsidRPr="00223926" w:rsidRDefault="00E0667A" w:rsidP="00780AC3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>Izvor financiranja:</w:t>
            </w:r>
          </w:p>
        </w:tc>
        <w:tc>
          <w:tcPr>
            <w:tcW w:w="2479" w:type="dxa"/>
            <w:shd w:val="clear" w:color="auto" w:fill="auto"/>
            <w:vAlign w:val="center"/>
          </w:tcPr>
          <w:p w14:paraId="4CF69F79" w14:textId="3759474F" w:rsidR="00E0667A" w:rsidRPr="00223926" w:rsidRDefault="00B72D6E" w:rsidP="00780AC3">
            <w:pPr>
              <w:spacing w:after="200" w:line="276" w:lineRule="auto"/>
              <w:jc w:val="right"/>
              <w:rPr>
                <w:b/>
                <w:sz w:val="22"/>
                <w:szCs w:val="22"/>
              </w:rPr>
            </w:pPr>
            <w:r w:rsidRPr="00223926">
              <w:rPr>
                <w:b/>
                <w:sz w:val="22"/>
                <w:szCs w:val="22"/>
              </w:rPr>
              <w:t>50,000,00</w:t>
            </w:r>
          </w:p>
        </w:tc>
      </w:tr>
      <w:tr w:rsidR="00223926" w:rsidRPr="00223926" w14:paraId="7E10F454" w14:textId="77777777" w:rsidTr="00E628F9">
        <w:trPr>
          <w:trHeight w:hRule="exact" w:val="284"/>
        </w:trPr>
        <w:tc>
          <w:tcPr>
            <w:tcW w:w="6713" w:type="dxa"/>
            <w:shd w:val="clear" w:color="auto" w:fill="auto"/>
            <w:vAlign w:val="center"/>
          </w:tcPr>
          <w:p w14:paraId="2EDCFEFE" w14:textId="77777777" w:rsidR="00E0667A" w:rsidRPr="00223926" w:rsidRDefault="00E0667A" w:rsidP="00780AC3">
            <w:pPr>
              <w:spacing w:after="200" w:line="276" w:lineRule="auto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Opći prihodi i primitci proračuna</w:t>
            </w:r>
          </w:p>
        </w:tc>
        <w:tc>
          <w:tcPr>
            <w:tcW w:w="2479" w:type="dxa"/>
            <w:shd w:val="clear" w:color="auto" w:fill="auto"/>
            <w:vAlign w:val="center"/>
          </w:tcPr>
          <w:p w14:paraId="6F2F20F9" w14:textId="354FB74C" w:rsidR="00E0667A" w:rsidRPr="00223926" w:rsidRDefault="00B72D6E" w:rsidP="00780AC3">
            <w:pPr>
              <w:spacing w:after="200" w:line="276" w:lineRule="auto"/>
              <w:jc w:val="right"/>
              <w:rPr>
                <w:sz w:val="22"/>
                <w:szCs w:val="22"/>
              </w:rPr>
            </w:pPr>
            <w:r w:rsidRPr="00223926">
              <w:rPr>
                <w:sz w:val="22"/>
                <w:szCs w:val="22"/>
              </w:rPr>
              <w:t>50,000,00</w:t>
            </w:r>
          </w:p>
        </w:tc>
      </w:tr>
    </w:tbl>
    <w:p w14:paraId="6B7A2EBA" w14:textId="77777777" w:rsidR="00E0667A" w:rsidRPr="00223926" w:rsidRDefault="00E0667A" w:rsidP="00E0667A">
      <w:pPr>
        <w:rPr>
          <w:sz w:val="22"/>
          <w:szCs w:val="22"/>
        </w:rPr>
      </w:pPr>
    </w:p>
    <w:p w14:paraId="495F8B48" w14:textId="77777777" w:rsidR="00E0667A" w:rsidRPr="00223926" w:rsidRDefault="003C49B5" w:rsidP="00E0667A">
      <w:pPr>
        <w:rPr>
          <w:sz w:val="22"/>
          <w:szCs w:val="22"/>
        </w:rPr>
      </w:pPr>
      <w:r w:rsidRPr="00223926">
        <w:rPr>
          <w:sz w:val="22"/>
          <w:szCs w:val="22"/>
        </w:rPr>
        <w:t>Z</w:t>
      </w:r>
      <w:r w:rsidR="00E0667A" w:rsidRPr="00223926">
        <w:rPr>
          <w:sz w:val="22"/>
          <w:szCs w:val="22"/>
        </w:rPr>
        <w:t xml:space="preserve">akonska osnova za provođenje: </w:t>
      </w:r>
    </w:p>
    <w:p w14:paraId="716F30C8" w14:textId="77777777" w:rsidR="00E0667A" w:rsidRPr="00223926" w:rsidRDefault="00E0667A" w:rsidP="00E0667A">
      <w:pPr>
        <w:numPr>
          <w:ilvl w:val="0"/>
          <w:numId w:val="6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>Zakon o komunalnom gospodarstv</w:t>
      </w:r>
      <w:r w:rsidR="007D1DCF" w:rsidRPr="00223926">
        <w:rPr>
          <w:sz w:val="22"/>
          <w:szCs w:val="22"/>
        </w:rPr>
        <w:t>u</w:t>
      </w:r>
    </w:p>
    <w:p w14:paraId="51AF4A83" w14:textId="6527D485" w:rsidR="00E0667A" w:rsidRPr="00223926" w:rsidRDefault="00E0667A" w:rsidP="00E0667A">
      <w:pPr>
        <w:numPr>
          <w:ilvl w:val="0"/>
          <w:numId w:val="6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>Zakon o vodama</w:t>
      </w:r>
    </w:p>
    <w:p w14:paraId="0BBC87A2" w14:textId="280DF6BE" w:rsidR="00E0667A" w:rsidRPr="00223926" w:rsidRDefault="00E0667A" w:rsidP="00E0667A">
      <w:pPr>
        <w:numPr>
          <w:ilvl w:val="0"/>
          <w:numId w:val="6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 xml:space="preserve">Zakon o zaštiti EL nepogoda </w:t>
      </w:r>
    </w:p>
    <w:p w14:paraId="5AAC198E" w14:textId="77777777" w:rsidR="00E0667A" w:rsidRPr="00223926" w:rsidRDefault="00E0667A" w:rsidP="00E0667A">
      <w:pPr>
        <w:rPr>
          <w:sz w:val="22"/>
          <w:szCs w:val="22"/>
        </w:rPr>
      </w:pPr>
      <w:r w:rsidRPr="00223926">
        <w:rPr>
          <w:sz w:val="22"/>
          <w:szCs w:val="22"/>
        </w:rPr>
        <w:t>Cilj provedbe:</w:t>
      </w:r>
    </w:p>
    <w:p w14:paraId="175D5646" w14:textId="77777777" w:rsidR="00E0667A" w:rsidRPr="00223926" w:rsidRDefault="00E0667A" w:rsidP="00E0667A">
      <w:pPr>
        <w:numPr>
          <w:ilvl w:val="0"/>
          <w:numId w:val="14"/>
        </w:numPr>
        <w:jc w:val="both"/>
        <w:rPr>
          <w:sz w:val="22"/>
          <w:szCs w:val="22"/>
        </w:rPr>
      </w:pPr>
      <w:r w:rsidRPr="00223926">
        <w:rPr>
          <w:sz w:val="22"/>
          <w:szCs w:val="22"/>
        </w:rPr>
        <w:t>povećanje stupnja sigurnosti te zaštita ljudi i imovine</w:t>
      </w:r>
    </w:p>
    <w:p w14:paraId="72C36E4E" w14:textId="77777777" w:rsidR="00DB10D0" w:rsidRPr="00CA7849" w:rsidRDefault="00DB10D0" w:rsidP="00DB10D0">
      <w:pPr>
        <w:jc w:val="both"/>
        <w:rPr>
          <w:color w:val="FF0000"/>
          <w:sz w:val="22"/>
          <w:szCs w:val="22"/>
        </w:rPr>
      </w:pPr>
    </w:p>
    <w:p w14:paraId="717EE43F" w14:textId="77777777" w:rsidR="007D1DCF" w:rsidRPr="006F218C" w:rsidRDefault="007D1DCF" w:rsidP="006F46EC">
      <w:pPr>
        <w:rPr>
          <w:sz w:val="22"/>
          <w:szCs w:val="22"/>
        </w:rPr>
      </w:pPr>
    </w:p>
    <w:p w14:paraId="2C074AEF" w14:textId="77777777" w:rsidR="00DB10D0" w:rsidRPr="006F218C" w:rsidRDefault="004220C7" w:rsidP="003C47EB">
      <w:pPr>
        <w:jc w:val="center"/>
        <w:rPr>
          <w:sz w:val="22"/>
          <w:szCs w:val="22"/>
        </w:rPr>
      </w:pPr>
      <w:r w:rsidRPr="006F218C">
        <w:rPr>
          <w:sz w:val="22"/>
          <w:szCs w:val="22"/>
        </w:rPr>
        <w:t>Članak 1</w:t>
      </w:r>
      <w:r w:rsidR="007D1DCF" w:rsidRPr="006F218C">
        <w:rPr>
          <w:sz w:val="22"/>
          <w:szCs w:val="22"/>
        </w:rPr>
        <w:t>2</w:t>
      </w:r>
      <w:r w:rsidR="00DB10D0" w:rsidRPr="006F218C">
        <w:rPr>
          <w:sz w:val="22"/>
          <w:szCs w:val="22"/>
        </w:rPr>
        <w:t>.</w:t>
      </w:r>
    </w:p>
    <w:p w14:paraId="22EC08A4" w14:textId="77777777" w:rsidR="007D1DCF" w:rsidRPr="006F218C" w:rsidRDefault="007D1DCF" w:rsidP="0056771D">
      <w:pPr>
        <w:rPr>
          <w:sz w:val="22"/>
          <w:szCs w:val="22"/>
        </w:rPr>
      </w:pPr>
    </w:p>
    <w:p w14:paraId="541435F2" w14:textId="3D8CFEDB" w:rsidR="006D16F2" w:rsidRPr="006F218C" w:rsidRDefault="006D16F2" w:rsidP="00B353E4">
      <w:pPr>
        <w:ind w:firstLine="709"/>
        <w:jc w:val="both"/>
        <w:rPr>
          <w:sz w:val="22"/>
          <w:szCs w:val="22"/>
        </w:rPr>
      </w:pPr>
      <w:r w:rsidRPr="006F218C">
        <w:rPr>
          <w:sz w:val="22"/>
          <w:szCs w:val="22"/>
        </w:rPr>
        <w:t xml:space="preserve">Pojedine vrijednosti navedene u ovom Programu utvrđene su na temelju aproksimativnih količina i </w:t>
      </w:r>
      <w:r w:rsidR="006F218C" w:rsidRPr="006F218C">
        <w:rPr>
          <w:sz w:val="22"/>
          <w:szCs w:val="22"/>
        </w:rPr>
        <w:t xml:space="preserve">iskustvenih procjena. </w:t>
      </w:r>
      <w:r w:rsidRPr="006F218C">
        <w:rPr>
          <w:sz w:val="22"/>
          <w:szCs w:val="22"/>
        </w:rPr>
        <w:t xml:space="preserve"> Konačna vrijednost svakog pojedinog zahvata utvrditi će se na temelju stvarn</w:t>
      </w:r>
      <w:r w:rsidR="006F218C" w:rsidRPr="006F218C">
        <w:rPr>
          <w:sz w:val="22"/>
          <w:szCs w:val="22"/>
        </w:rPr>
        <w:t>o izvedenih radova</w:t>
      </w:r>
      <w:r w:rsidRPr="006F218C">
        <w:rPr>
          <w:sz w:val="22"/>
          <w:szCs w:val="22"/>
        </w:rPr>
        <w:t>.</w:t>
      </w:r>
    </w:p>
    <w:p w14:paraId="6E829979" w14:textId="4422C43D" w:rsidR="008439CB" w:rsidRPr="006F218C" w:rsidRDefault="008439CB" w:rsidP="008439CB">
      <w:pPr>
        <w:ind w:firstLine="360"/>
        <w:rPr>
          <w:sz w:val="22"/>
          <w:szCs w:val="22"/>
        </w:rPr>
      </w:pPr>
      <w:r w:rsidRPr="006F218C">
        <w:rPr>
          <w:sz w:val="22"/>
          <w:szCs w:val="22"/>
        </w:rPr>
        <w:t xml:space="preserve">Prihodi po kojima su raspoređena sredstva za </w:t>
      </w:r>
      <w:r w:rsidR="006F218C" w:rsidRPr="006F218C">
        <w:rPr>
          <w:sz w:val="22"/>
          <w:szCs w:val="22"/>
        </w:rPr>
        <w:t>ostv</w:t>
      </w:r>
      <w:r w:rsidRPr="006F218C">
        <w:rPr>
          <w:sz w:val="22"/>
          <w:szCs w:val="22"/>
        </w:rPr>
        <w:t>areni su u slijedećim iznosima:</w:t>
      </w:r>
    </w:p>
    <w:p w14:paraId="23469EA9" w14:textId="17593260" w:rsidR="008439CB" w:rsidRDefault="008439CB" w:rsidP="008439CB">
      <w:pPr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komunalna naknada - </w:t>
      </w:r>
      <w:r w:rsidR="00852666" w:rsidRPr="00852666">
        <w:rPr>
          <w:sz w:val="22"/>
          <w:szCs w:val="22"/>
        </w:rPr>
        <w:t>40.675.000,00</w:t>
      </w:r>
      <w:r w:rsidR="00852666">
        <w:rPr>
          <w:sz w:val="22"/>
          <w:szCs w:val="22"/>
        </w:rPr>
        <w:t xml:space="preserve"> </w:t>
      </w:r>
      <w:r>
        <w:rPr>
          <w:sz w:val="22"/>
          <w:szCs w:val="22"/>
        </w:rPr>
        <w:t>kn</w:t>
      </w:r>
    </w:p>
    <w:p w14:paraId="67417BDB" w14:textId="7D49F334" w:rsidR="008439CB" w:rsidRDefault="008439CB" w:rsidP="008439CB">
      <w:pPr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opći prihodi i primici proračuna - </w:t>
      </w:r>
      <w:r w:rsidR="00200D15" w:rsidRPr="00200D15">
        <w:rPr>
          <w:sz w:val="22"/>
          <w:szCs w:val="22"/>
        </w:rPr>
        <w:t>2.770.000,00</w:t>
      </w:r>
      <w:r>
        <w:rPr>
          <w:sz w:val="22"/>
          <w:szCs w:val="22"/>
        </w:rPr>
        <w:t xml:space="preserve"> kn</w:t>
      </w:r>
    </w:p>
    <w:p w14:paraId="56395ED1" w14:textId="66CAAC5F" w:rsidR="008439CB" w:rsidRDefault="008439CB" w:rsidP="008439CB">
      <w:pPr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pomoći od</w:t>
      </w:r>
      <w:r w:rsidR="000D2DD2">
        <w:rPr>
          <w:sz w:val="22"/>
          <w:szCs w:val="22"/>
        </w:rPr>
        <w:t xml:space="preserve"> </w:t>
      </w:r>
      <w:r w:rsidR="00DA4E2C">
        <w:rPr>
          <w:sz w:val="22"/>
          <w:szCs w:val="22"/>
        </w:rPr>
        <w:t xml:space="preserve">ostalih subjekata unutar općeg proračuna </w:t>
      </w:r>
      <w:r>
        <w:rPr>
          <w:sz w:val="22"/>
          <w:szCs w:val="22"/>
        </w:rPr>
        <w:t xml:space="preserve">– </w:t>
      </w:r>
      <w:r w:rsidR="00200D15" w:rsidRPr="00200D15">
        <w:rPr>
          <w:sz w:val="22"/>
          <w:szCs w:val="22"/>
        </w:rPr>
        <w:t>3.700.000,00</w:t>
      </w:r>
      <w:r>
        <w:rPr>
          <w:sz w:val="22"/>
          <w:szCs w:val="22"/>
        </w:rPr>
        <w:t xml:space="preserve"> kn</w:t>
      </w:r>
    </w:p>
    <w:p w14:paraId="71F76518" w14:textId="4F507110" w:rsidR="008439CB" w:rsidRDefault="008439CB" w:rsidP="000D2DD2">
      <w:pPr>
        <w:rPr>
          <w:sz w:val="22"/>
          <w:szCs w:val="22"/>
        </w:rPr>
      </w:pPr>
    </w:p>
    <w:p w14:paraId="266671DD" w14:textId="4568A989" w:rsidR="00D75B3D" w:rsidRDefault="00D75B3D" w:rsidP="00305B82">
      <w:pPr>
        <w:rPr>
          <w:color w:val="FF0000"/>
          <w:sz w:val="22"/>
          <w:szCs w:val="22"/>
          <w:highlight w:val="yellow"/>
        </w:rPr>
      </w:pPr>
    </w:p>
    <w:p w14:paraId="5B3CC7BB" w14:textId="77777777" w:rsidR="0056771D" w:rsidRPr="00CA7849" w:rsidRDefault="0056771D" w:rsidP="00305B82">
      <w:pPr>
        <w:rPr>
          <w:color w:val="FF0000"/>
          <w:sz w:val="22"/>
          <w:szCs w:val="22"/>
          <w:highlight w:val="yellow"/>
        </w:rPr>
      </w:pPr>
    </w:p>
    <w:p w14:paraId="432AE2CF" w14:textId="4D93AFB0" w:rsidR="000E29DC" w:rsidRPr="003C47EB" w:rsidRDefault="000E29DC" w:rsidP="000E29DC">
      <w:pPr>
        <w:jc w:val="center"/>
        <w:rPr>
          <w:sz w:val="22"/>
          <w:szCs w:val="22"/>
        </w:rPr>
      </w:pPr>
      <w:r w:rsidRPr="003C47EB">
        <w:rPr>
          <w:sz w:val="22"/>
          <w:szCs w:val="22"/>
        </w:rPr>
        <w:t xml:space="preserve">Članak </w:t>
      </w:r>
      <w:r w:rsidR="00EF5332" w:rsidRPr="003C47EB">
        <w:rPr>
          <w:sz w:val="22"/>
          <w:szCs w:val="22"/>
        </w:rPr>
        <w:t>1</w:t>
      </w:r>
      <w:r w:rsidR="0056771D" w:rsidRPr="003C47EB">
        <w:rPr>
          <w:sz w:val="22"/>
          <w:szCs w:val="22"/>
        </w:rPr>
        <w:t>3</w:t>
      </w:r>
      <w:r w:rsidRPr="003C47EB">
        <w:rPr>
          <w:sz w:val="22"/>
          <w:szCs w:val="22"/>
        </w:rPr>
        <w:t>.</w:t>
      </w:r>
    </w:p>
    <w:p w14:paraId="5F4BE987" w14:textId="77777777" w:rsidR="00CD687C" w:rsidRPr="003C47EB" w:rsidRDefault="00CD687C" w:rsidP="000E29DC">
      <w:pPr>
        <w:jc w:val="center"/>
        <w:rPr>
          <w:sz w:val="22"/>
          <w:szCs w:val="22"/>
        </w:rPr>
      </w:pPr>
    </w:p>
    <w:p w14:paraId="7E4AC112" w14:textId="2FA0E40F" w:rsidR="00042F12" w:rsidRPr="003C47EB" w:rsidRDefault="000E29DC" w:rsidP="00042F12">
      <w:pPr>
        <w:jc w:val="both"/>
        <w:rPr>
          <w:sz w:val="22"/>
          <w:szCs w:val="22"/>
        </w:rPr>
      </w:pPr>
      <w:r w:rsidRPr="003C47EB">
        <w:rPr>
          <w:sz w:val="22"/>
          <w:szCs w:val="22"/>
        </w:rPr>
        <w:tab/>
      </w:r>
      <w:r w:rsidR="00042F12" w:rsidRPr="003C47EB">
        <w:rPr>
          <w:sz w:val="22"/>
          <w:szCs w:val="22"/>
        </w:rPr>
        <w:t>Gradonačelnik Grada Karlovca dužan je istodobno s Izvješćem o izvršenju Proračuna Grada Karlovca za 20</w:t>
      </w:r>
      <w:r w:rsidR="007D1DCF" w:rsidRPr="003C47EB">
        <w:rPr>
          <w:sz w:val="22"/>
          <w:szCs w:val="22"/>
        </w:rPr>
        <w:t>2</w:t>
      </w:r>
      <w:r w:rsidR="00011897">
        <w:rPr>
          <w:sz w:val="22"/>
          <w:szCs w:val="22"/>
        </w:rPr>
        <w:t>0</w:t>
      </w:r>
      <w:r w:rsidR="00042F12" w:rsidRPr="003C47EB">
        <w:rPr>
          <w:sz w:val="22"/>
          <w:szCs w:val="22"/>
        </w:rPr>
        <w:t>. godinu, podnijeti Gradskom vijeću Grada Karlovca izvješće o izvršenju ovog Programa.</w:t>
      </w:r>
    </w:p>
    <w:p w14:paraId="1DC20EFA" w14:textId="77777777" w:rsidR="00097047" w:rsidRPr="003C47EB" w:rsidRDefault="00097047" w:rsidP="0056771D">
      <w:pPr>
        <w:rPr>
          <w:sz w:val="22"/>
          <w:szCs w:val="22"/>
        </w:rPr>
      </w:pPr>
    </w:p>
    <w:p w14:paraId="38C54039" w14:textId="214F9278" w:rsidR="0016111C" w:rsidRPr="003C47EB" w:rsidRDefault="0020051B" w:rsidP="0016111C">
      <w:pPr>
        <w:jc w:val="center"/>
        <w:rPr>
          <w:sz w:val="22"/>
          <w:szCs w:val="22"/>
        </w:rPr>
      </w:pPr>
      <w:r w:rsidRPr="003C47EB">
        <w:rPr>
          <w:sz w:val="22"/>
          <w:szCs w:val="22"/>
        </w:rPr>
        <w:t xml:space="preserve">Članak </w:t>
      </w:r>
      <w:r w:rsidR="00B547C5" w:rsidRPr="003C47EB">
        <w:rPr>
          <w:sz w:val="22"/>
          <w:szCs w:val="22"/>
        </w:rPr>
        <w:t>1</w:t>
      </w:r>
      <w:r w:rsidR="0056771D" w:rsidRPr="003C47EB">
        <w:rPr>
          <w:sz w:val="22"/>
          <w:szCs w:val="22"/>
        </w:rPr>
        <w:t>4</w:t>
      </w:r>
      <w:r w:rsidRPr="003C47EB">
        <w:rPr>
          <w:sz w:val="22"/>
          <w:szCs w:val="22"/>
        </w:rPr>
        <w:t>.</w:t>
      </w:r>
    </w:p>
    <w:p w14:paraId="023D956A" w14:textId="77777777" w:rsidR="00CD687C" w:rsidRPr="003C47EB" w:rsidRDefault="00CD687C" w:rsidP="0016111C">
      <w:pPr>
        <w:jc w:val="center"/>
        <w:rPr>
          <w:sz w:val="22"/>
          <w:szCs w:val="22"/>
        </w:rPr>
      </w:pPr>
    </w:p>
    <w:p w14:paraId="0F99BAA9" w14:textId="373A3C31" w:rsidR="0016111C" w:rsidRPr="003C47EB" w:rsidRDefault="00A52BDE" w:rsidP="0016111C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hr-HR"/>
        </w:rPr>
      </w:pPr>
      <w:r w:rsidRPr="003C47EB">
        <w:rPr>
          <w:sz w:val="22"/>
          <w:szCs w:val="22"/>
        </w:rPr>
        <w:t>Program</w:t>
      </w:r>
      <w:r w:rsidR="00042F0B" w:rsidRPr="003C47EB">
        <w:rPr>
          <w:sz w:val="22"/>
          <w:szCs w:val="22"/>
        </w:rPr>
        <w:t xml:space="preserve"> </w:t>
      </w:r>
      <w:r w:rsidR="0016111C" w:rsidRPr="003C47EB">
        <w:rPr>
          <w:sz w:val="22"/>
          <w:szCs w:val="22"/>
          <w:lang w:eastAsia="hr-HR"/>
        </w:rPr>
        <w:t xml:space="preserve">stupa na </w:t>
      </w:r>
      <w:r w:rsidR="0061184F" w:rsidRPr="003C47EB">
        <w:rPr>
          <w:sz w:val="22"/>
          <w:szCs w:val="22"/>
          <w:lang w:eastAsia="hr-HR"/>
        </w:rPr>
        <w:t xml:space="preserve">snagu </w:t>
      </w:r>
      <w:r w:rsidRPr="003C47EB">
        <w:rPr>
          <w:sz w:val="22"/>
          <w:szCs w:val="22"/>
          <w:lang w:eastAsia="hr-HR"/>
        </w:rPr>
        <w:t xml:space="preserve">osmog dana od objave </w:t>
      </w:r>
      <w:r w:rsidR="0056771D" w:rsidRPr="003C47EB">
        <w:rPr>
          <w:sz w:val="22"/>
          <w:szCs w:val="22"/>
          <w:lang w:eastAsia="hr-HR"/>
        </w:rPr>
        <w:t>„</w:t>
      </w:r>
      <w:r w:rsidR="0016111C" w:rsidRPr="003C47EB">
        <w:rPr>
          <w:sz w:val="22"/>
          <w:szCs w:val="22"/>
          <w:lang w:eastAsia="hr-HR"/>
        </w:rPr>
        <w:t>Glasniku Grada Karlovca</w:t>
      </w:r>
      <w:r w:rsidR="0056771D" w:rsidRPr="003C47EB">
        <w:rPr>
          <w:sz w:val="22"/>
          <w:szCs w:val="22"/>
          <w:lang w:eastAsia="hr-HR"/>
        </w:rPr>
        <w:t xml:space="preserve">“ </w:t>
      </w:r>
      <w:r w:rsidRPr="003C47EB">
        <w:rPr>
          <w:sz w:val="22"/>
          <w:szCs w:val="22"/>
          <w:lang w:eastAsia="hr-HR"/>
        </w:rPr>
        <w:t>s primjenom od 01.01.2</w:t>
      </w:r>
      <w:r w:rsidR="00DB10D0" w:rsidRPr="003C47EB">
        <w:rPr>
          <w:sz w:val="22"/>
          <w:szCs w:val="22"/>
          <w:lang w:eastAsia="hr-HR"/>
        </w:rPr>
        <w:t>0</w:t>
      </w:r>
      <w:r w:rsidR="007D1DCF" w:rsidRPr="003C47EB">
        <w:rPr>
          <w:sz w:val="22"/>
          <w:szCs w:val="22"/>
          <w:lang w:eastAsia="hr-HR"/>
        </w:rPr>
        <w:t>2</w:t>
      </w:r>
      <w:r w:rsidR="0056771D" w:rsidRPr="003C47EB">
        <w:rPr>
          <w:sz w:val="22"/>
          <w:szCs w:val="22"/>
          <w:lang w:eastAsia="hr-HR"/>
        </w:rPr>
        <w:t>1</w:t>
      </w:r>
      <w:r w:rsidRPr="003C47EB">
        <w:rPr>
          <w:sz w:val="22"/>
          <w:szCs w:val="22"/>
          <w:lang w:eastAsia="hr-HR"/>
        </w:rPr>
        <w:t>.</w:t>
      </w:r>
      <w:r w:rsidR="0056771D" w:rsidRPr="003C47EB">
        <w:rPr>
          <w:sz w:val="22"/>
          <w:szCs w:val="22"/>
          <w:lang w:eastAsia="hr-HR"/>
        </w:rPr>
        <w:t xml:space="preserve"> </w:t>
      </w:r>
      <w:r w:rsidRPr="003C47EB">
        <w:rPr>
          <w:sz w:val="22"/>
          <w:szCs w:val="22"/>
          <w:lang w:eastAsia="hr-HR"/>
        </w:rPr>
        <w:t>godine.</w:t>
      </w:r>
    </w:p>
    <w:p w14:paraId="5C6A68F8" w14:textId="01B6114E" w:rsidR="00DB10D0" w:rsidRPr="00A5777A" w:rsidRDefault="00DB10D0" w:rsidP="00DB10D0">
      <w:pPr>
        <w:jc w:val="both"/>
        <w:rPr>
          <w:sz w:val="22"/>
          <w:szCs w:val="22"/>
        </w:rPr>
      </w:pPr>
    </w:p>
    <w:p w14:paraId="6C6DABCD" w14:textId="77777777" w:rsidR="0056771D" w:rsidRPr="00A5777A" w:rsidRDefault="0056771D" w:rsidP="00DB10D0">
      <w:pPr>
        <w:jc w:val="both"/>
        <w:rPr>
          <w:sz w:val="22"/>
          <w:szCs w:val="22"/>
        </w:rPr>
      </w:pPr>
    </w:p>
    <w:p w14:paraId="7949CBB4" w14:textId="77777777" w:rsidR="00DB10D0" w:rsidRPr="00A5777A" w:rsidRDefault="00DB10D0" w:rsidP="00DB10D0">
      <w:pPr>
        <w:ind w:left="5664"/>
        <w:rPr>
          <w:sz w:val="22"/>
          <w:szCs w:val="22"/>
        </w:rPr>
      </w:pPr>
      <w:r w:rsidRPr="00A5777A">
        <w:rPr>
          <w:sz w:val="22"/>
          <w:szCs w:val="22"/>
        </w:rPr>
        <w:t xml:space="preserve">      PREDSJEDNI</w:t>
      </w:r>
      <w:r w:rsidR="00E0667A" w:rsidRPr="00A5777A">
        <w:rPr>
          <w:sz w:val="22"/>
          <w:szCs w:val="22"/>
        </w:rPr>
        <w:t>K</w:t>
      </w:r>
    </w:p>
    <w:p w14:paraId="1F18C1E3" w14:textId="77777777" w:rsidR="00097047" w:rsidRPr="00A5777A" w:rsidRDefault="00DB10D0" w:rsidP="00097047">
      <w:pPr>
        <w:ind w:left="4608"/>
        <w:rPr>
          <w:sz w:val="22"/>
          <w:szCs w:val="22"/>
        </w:rPr>
      </w:pPr>
      <w:r w:rsidRPr="00A5777A">
        <w:rPr>
          <w:sz w:val="22"/>
          <w:szCs w:val="22"/>
        </w:rPr>
        <w:t>GRADSKOG VIJEĆA GRADA KARLOVCA</w:t>
      </w:r>
    </w:p>
    <w:p w14:paraId="3096CCC7" w14:textId="04CF262A" w:rsidR="001E707C" w:rsidRPr="00A5777A" w:rsidRDefault="00780AC3" w:rsidP="006F218C">
      <w:pPr>
        <w:ind w:left="5664"/>
        <w:rPr>
          <w:sz w:val="22"/>
          <w:szCs w:val="22"/>
        </w:rPr>
      </w:pPr>
      <w:r w:rsidRPr="00A5777A">
        <w:rPr>
          <w:sz w:val="22"/>
          <w:szCs w:val="22"/>
        </w:rPr>
        <w:t>Matija Furač, struč.spec.oec.</w:t>
      </w:r>
    </w:p>
    <w:p w14:paraId="029ABCA6" w14:textId="2B869EFD" w:rsidR="00DB10D0" w:rsidRPr="006F218C" w:rsidRDefault="00DB10D0" w:rsidP="00DB10D0">
      <w:pPr>
        <w:rPr>
          <w:sz w:val="22"/>
          <w:szCs w:val="22"/>
        </w:rPr>
      </w:pPr>
      <w:r w:rsidRPr="006F218C">
        <w:rPr>
          <w:sz w:val="22"/>
          <w:szCs w:val="22"/>
        </w:rPr>
        <w:t>Dostaviti</w:t>
      </w:r>
      <w:r w:rsidR="009F426F" w:rsidRPr="006F218C">
        <w:rPr>
          <w:sz w:val="22"/>
          <w:szCs w:val="22"/>
        </w:rPr>
        <w:t>:</w:t>
      </w:r>
    </w:p>
    <w:p w14:paraId="0543D79E" w14:textId="77777777" w:rsidR="00E0667A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Ured gradonačelnika, ovdje</w:t>
      </w:r>
    </w:p>
    <w:p w14:paraId="16B37B6E" w14:textId="272A206E" w:rsidR="00E0667A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Upravni odjel za proračun i financije</w:t>
      </w:r>
    </w:p>
    <w:p w14:paraId="7E92E9D0" w14:textId="0F24A927" w:rsidR="00E0667A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Upravni odjel za komunalno gospodarstvo, ovdje</w:t>
      </w:r>
      <w:r w:rsidR="001E707C" w:rsidRPr="006F218C">
        <w:rPr>
          <w:sz w:val="22"/>
          <w:szCs w:val="22"/>
        </w:rPr>
        <w:t xml:space="preserve"> x2</w:t>
      </w:r>
    </w:p>
    <w:p w14:paraId="6520D0BA" w14:textId="77777777" w:rsidR="00E0667A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Predsjedni</w:t>
      </w:r>
      <w:r w:rsidR="006E0B36" w:rsidRPr="006F218C">
        <w:rPr>
          <w:sz w:val="22"/>
          <w:szCs w:val="22"/>
        </w:rPr>
        <w:t>k</w:t>
      </w:r>
      <w:r w:rsidRPr="006F218C">
        <w:rPr>
          <w:sz w:val="22"/>
          <w:szCs w:val="22"/>
        </w:rPr>
        <w:t xml:space="preserve"> Gradskog vijeća, ovdje</w:t>
      </w:r>
    </w:p>
    <w:p w14:paraId="36F4510E" w14:textId="77777777" w:rsidR="00E0667A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Dokumentacija</w:t>
      </w:r>
    </w:p>
    <w:p w14:paraId="55D645A0" w14:textId="77777777" w:rsidR="00E0667A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GGK</w:t>
      </w:r>
    </w:p>
    <w:p w14:paraId="003FA756" w14:textId="77777777" w:rsidR="00CD687C" w:rsidRPr="006F218C" w:rsidRDefault="00E0667A" w:rsidP="00E0667A">
      <w:pPr>
        <w:numPr>
          <w:ilvl w:val="0"/>
          <w:numId w:val="22"/>
        </w:numPr>
        <w:rPr>
          <w:sz w:val="22"/>
          <w:szCs w:val="22"/>
        </w:rPr>
      </w:pPr>
      <w:r w:rsidRPr="006F218C">
        <w:rPr>
          <w:sz w:val="22"/>
          <w:szCs w:val="22"/>
        </w:rPr>
        <w:t>Pismohrana</w:t>
      </w:r>
    </w:p>
    <w:p w14:paraId="2E886759" w14:textId="06A577BC" w:rsidR="00A52BDE" w:rsidRPr="006F218C" w:rsidRDefault="00CD687C" w:rsidP="0056771D">
      <w:pPr>
        <w:rPr>
          <w:b/>
          <w:sz w:val="22"/>
          <w:szCs w:val="22"/>
        </w:rPr>
      </w:pPr>
      <w:r w:rsidRPr="006F218C">
        <w:rPr>
          <w:sz w:val="22"/>
          <w:szCs w:val="22"/>
        </w:rPr>
        <w:br w:type="page"/>
      </w:r>
    </w:p>
    <w:p w14:paraId="41F181D8" w14:textId="77777777" w:rsidR="00DB10D0" w:rsidRPr="009F426F" w:rsidRDefault="00DB10D0" w:rsidP="00DB10D0">
      <w:pPr>
        <w:pStyle w:val="Tijeloteksta"/>
        <w:jc w:val="center"/>
        <w:rPr>
          <w:b/>
          <w:szCs w:val="22"/>
          <w:lang w:val="hr-HR"/>
        </w:rPr>
      </w:pPr>
      <w:r w:rsidRPr="009F426F">
        <w:rPr>
          <w:b/>
          <w:szCs w:val="22"/>
          <w:lang w:val="hr-HR"/>
        </w:rPr>
        <w:t xml:space="preserve">O B R A Z L O Ž E NJ E </w:t>
      </w:r>
    </w:p>
    <w:p w14:paraId="690F245E" w14:textId="77777777" w:rsidR="000C4489" w:rsidRPr="009F426F" w:rsidRDefault="000C4489" w:rsidP="00105CB2">
      <w:pPr>
        <w:pStyle w:val="Tijeloteksta"/>
        <w:rPr>
          <w:b/>
          <w:szCs w:val="22"/>
          <w:lang w:val="hr-HR"/>
        </w:rPr>
      </w:pPr>
    </w:p>
    <w:p w14:paraId="04F30F61" w14:textId="77777777" w:rsidR="000C4489" w:rsidRPr="009F426F" w:rsidRDefault="000C4489" w:rsidP="008C0B53">
      <w:pPr>
        <w:pStyle w:val="Tijeloteksta"/>
        <w:jc w:val="center"/>
        <w:rPr>
          <w:b/>
          <w:szCs w:val="22"/>
          <w:lang w:val="hr-HR"/>
        </w:rPr>
      </w:pPr>
    </w:p>
    <w:p w14:paraId="7BA1BEEC" w14:textId="6F293AAD" w:rsidR="00DB10D0" w:rsidRPr="009F426F" w:rsidRDefault="00DB10D0" w:rsidP="00DB10D0">
      <w:pPr>
        <w:ind w:firstLine="709"/>
        <w:jc w:val="both"/>
        <w:rPr>
          <w:sz w:val="22"/>
          <w:szCs w:val="22"/>
        </w:rPr>
      </w:pPr>
      <w:r w:rsidRPr="009F426F">
        <w:rPr>
          <w:sz w:val="22"/>
          <w:szCs w:val="22"/>
        </w:rPr>
        <w:t>Programom održavanja komunalne infrastrukture definirani su poslovi koje je potrebno napraviti tijekom godine na području Grada. Poslovi na održavanju uključuju redovno održavanje, investicijsko održavanje komunalne infrastrukture u vlasništvu Grada Karlovca za poboljšanje standarda i sigurnosti života te nepredviđene aktivnosti koje se pojavljuju po nalogu Komunalnog redarstva i inspekcijskih službi.</w:t>
      </w:r>
    </w:p>
    <w:p w14:paraId="072656E7" w14:textId="4EBF882A" w:rsidR="00DB10D0" w:rsidRPr="009F426F" w:rsidRDefault="00DB10D0" w:rsidP="00DB10D0">
      <w:pPr>
        <w:ind w:firstLine="720"/>
        <w:jc w:val="both"/>
        <w:rPr>
          <w:sz w:val="22"/>
          <w:szCs w:val="22"/>
        </w:rPr>
      </w:pPr>
      <w:r w:rsidRPr="009F426F">
        <w:rPr>
          <w:sz w:val="22"/>
          <w:szCs w:val="22"/>
        </w:rPr>
        <w:t>Zakonom o komunalnom gospodarstvu obvezni smo predložiti Program održavanja komunalne infrastrukture u 20</w:t>
      </w:r>
      <w:r w:rsidR="007D1DCF" w:rsidRPr="009F426F">
        <w:rPr>
          <w:sz w:val="22"/>
          <w:szCs w:val="22"/>
        </w:rPr>
        <w:t>2</w:t>
      </w:r>
      <w:r w:rsidR="00F24C90" w:rsidRPr="009F426F">
        <w:rPr>
          <w:sz w:val="22"/>
          <w:szCs w:val="22"/>
        </w:rPr>
        <w:t>1</w:t>
      </w:r>
      <w:r w:rsidRPr="009F426F">
        <w:rPr>
          <w:sz w:val="22"/>
          <w:szCs w:val="22"/>
        </w:rPr>
        <w:t>. godini. Predloženi Program temeljen je na programskom klasifikacijskom Proračunu Grada Karlovca u 20</w:t>
      </w:r>
      <w:r w:rsidR="007D1DCF" w:rsidRPr="009F426F">
        <w:rPr>
          <w:sz w:val="22"/>
          <w:szCs w:val="22"/>
        </w:rPr>
        <w:t>2</w:t>
      </w:r>
      <w:r w:rsidR="00F24C90" w:rsidRPr="009F426F">
        <w:rPr>
          <w:sz w:val="22"/>
          <w:szCs w:val="22"/>
        </w:rPr>
        <w:t>1</w:t>
      </w:r>
      <w:r w:rsidRPr="009F426F">
        <w:rPr>
          <w:sz w:val="22"/>
          <w:szCs w:val="22"/>
        </w:rPr>
        <w:t xml:space="preserve">. godini i planovima tvrtki koje će obavljati te poslove, u ukupnom iznosu od </w:t>
      </w:r>
      <w:r w:rsidR="00634211">
        <w:rPr>
          <w:sz w:val="22"/>
          <w:szCs w:val="22"/>
        </w:rPr>
        <w:t>4</w:t>
      </w:r>
      <w:r w:rsidR="00666B2C" w:rsidRPr="009F426F">
        <w:rPr>
          <w:sz w:val="22"/>
          <w:szCs w:val="22"/>
        </w:rPr>
        <w:t>7.145.000</w:t>
      </w:r>
      <w:r w:rsidR="007D1DCF" w:rsidRPr="009F426F">
        <w:rPr>
          <w:sz w:val="22"/>
          <w:szCs w:val="22"/>
        </w:rPr>
        <w:t>,00</w:t>
      </w:r>
      <w:r w:rsidRPr="009F426F">
        <w:rPr>
          <w:sz w:val="22"/>
          <w:szCs w:val="22"/>
        </w:rPr>
        <w:t xml:space="preserve"> kuna.</w:t>
      </w:r>
    </w:p>
    <w:p w14:paraId="64E0966F" w14:textId="1F7B1184" w:rsidR="00DB10D0" w:rsidRPr="009F426F" w:rsidRDefault="00DB10D0" w:rsidP="00DB10D0">
      <w:pPr>
        <w:ind w:firstLine="720"/>
        <w:jc w:val="both"/>
        <w:rPr>
          <w:sz w:val="22"/>
          <w:szCs w:val="22"/>
        </w:rPr>
      </w:pPr>
      <w:r w:rsidRPr="009F426F">
        <w:rPr>
          <w:sz w:val="22"/>
          <w:szCs w:val="22"/>
        </w:rPr>
        <w:t>Program održavanja komunalne infrastrukture usklađen je s Proračunom Grada Karlovca za 20</w:t>
      </w:r>
      <w:r w:rsidR="007D1DCF" w:rsidRPr="009F426F">
        <w:rPr>
          <w:sz w:val="22"/>
          <w:szCs w:val="22"/>
        </w:rPr>
        <w:t>2</w:t>
      </w:r>
      <w:r w:rsidR="00666B2C" w:rsidRPr="009F426F">
        <w:rPr>
          <w:sz w:val="22"/>
          <w:szCs w:val="22"/>
        </w:rPr>
        <w:t>1</w:t>
      </w:r>
      <w:r w:rsidRPr="009F426F">
        <w:rPr>
          <w:sz w:val="22"/>
          <w:szCs w:val="22"/>
        </w:rPr>
        <w:t xml:space="preserve">. godinu. </w:t>
      </w:r>
    </w:p>
    <w:p w14:paraId="16F81B36" w14:textId="77777777" w:rsidR="00DB10D0" w:rsidRPr="009F426F" w:rsidRDefault="00DB10D0" w:rsidP="00DB10D0">
      <w:pPr>
        <w:jc w:val="both"/>
        <w:rPr>
          <w:sz w:val="22"/>
          <w:szCs w:val="22"/>
        </w:rPr>
      </w:pPr>
    </w:p>
    <w:p w14:paraId="473895E6" w14:textId="0C0AADBC" w:rsidR="00DB10D0" w:rsidRPr="009F426F" w:rsidRDefault="00DB10D0" w:rsidP="00DB10D0">
      <w:pPr>
        <w:jc w:val="both"/>
        <w:rPr>
          <w:sz w:val="22"/>
          <w:szCs w:val="22"/>
        </w:rPr>
      </w:pPr>
      <w:r w:rsidRPr="009F426F">
        <w:rPr>
          <w:sz w:val="22"/>
          <w:szCs w:val="22"/>
        </w:rPr>
        <w:tab/>
        <w:t xml:space="preserve">Molimo Gradsko vijeće da razmotri i usvoji predloženi  Programa komunalne infrastrukture na području </w:t>
      </w:r>
      <w:smartTag w:uri="urn:schemas-microsoft-com:office:smarttags" w:element="PersonName">
        <w:r w:rsidRPr="009F426F">
          <w:rPr>
            <w:sz w:val="22"/>
            <w:szCs w:val="22"/>
          </w:rPr>
          <w:t>grad</w:t>
        </w:r>
      </w:smartTag>
      <w:r w:rsidRPr="009F426F">
        <w:rPr>
          <w:sz w:val="22"/>
          <w:szCs w:val="22"/>
        </w:rPr>
        <w:t>a Karlovca za 20</w:t>
      </w:r>
      <w:r w:rsidR="007D1DCF" w:rsidRPr="009F426F">
        <w:rPr>
          <w:sz w:val="22"/>
          <w:szCs w:val="22"/>
        </w:rPr>
        <w:t>2</w:t>
      </w:r>
      <w:r w:rsidR="00666B2C" w:rsidRPr="009F426F">
        <w:rPr>
          <w:sz w:val="22"/>
          <w:szCs w:val="22"/>
        </w:rPr>
        <w:t>1</w:t>
      </w:r>
      <w:r w:rsidRPr="009F426F">
        <w:rPr>
          <w:sz w:val="22"/>
          <w:szCs w:val="22"/>
        </w:rPr>
        <w:t>. godinu.</w:t>
      </w:r>
    </w:p>
    <w:p w14:paraId="60DB63A2" w14:textId="77777777" w:rsidR="00DB10D0" w:rsidRPr="009F426F" w:rsidRDefault="00DB10D0" w:rsidP="00DB10D0">
      <w:pPr>
        <w:jc w:val="both"/>
        <w:rPr>
          <w:sz w:val="22"/>
          <w:szCs w:val="22"/>
        </w:rPr>
      </w:pPr>
    </w:p>
    <w:p w14:paraId="275AA7A1" w14:textId="77777777" w:rsidR="00DB10D0" w:rsidRPr="009F426F" w:rsidRDefault="00DB10D0" w:rsidP="00DB10D0">
      <w:pPr>
        <w:jc w:val="both"/>
        <w:rPr>
          <w:sz w:val="22"/>
          <w:szCs w:val="22"/>
        </w:rPr>
      </w:pPr>
    </w:p>
    <w:p w14:paraId="413317C6" w14:textId="77777777" w:rsidR="00DB10D0" w:rsidRPr="009F426F" w:rsidRDefault="00DB10D0" w:rsidP="00DB10D0">
      <w:pPr>
        <w:jc w:val="both"/>
        <w:rPr>
          <w:sz w:val="22"/>
          <w:szCs w:val="22"/>
        </w:rPr>
      </w:pPr>
    </w:p>
    <w:p w14:paraId="58AF970D" w14:textId="4A44C8AB" w:rsidR="00DB10D0" w:rsidRPr="009F426F" w:rsidRDefault="00DB10D0" w:rsidP="00DB10D0">
      <w:pPr>
        <w:jc w:val="both"/>
        <w:rPr>
          <w:sz w:val="22"/>
          <w:szCs w:val="22"/>
        </w:rPr>
      </w:pP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  <w:t xml:space="preserve">           PROČELNICA</w:t>
      </w:r>
    </w:p>
    <w:p w14:paraId="6342B772" w14:textId="134728BF" w:rsidR="00DB10D0" w:rsidRPr="009F426F" w:rsidRDefault="00DB10D0" w:rsidP="00DB10D0">
      <w:pPr>
        <w:jc w:val="both"/>
        <w:rPr>
          <w:sz w:val="22"/>
          <w:szCs w:val="22"/>
        </w:rPr>
      </w:pP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</w:r>
      <w:r w:rsidRPr="009F426F">
        <w:rPr>
          <w:sz w:val="22"/>
          <w:szCs w:val="22"/>
        </w:rPr>
        <w:tab/>
        <w:t xml:space="preserve">Hermina </w:t>
      </w:r>
      <w:r w:rsidR="009F426F" w:rsidRPr="009F426F">
        <w:rPr>
          <w:sz w:val="22"/>
          <w:szCs w:val="22"/>
        </w:rPr>
        <w:t>Plemić</w:t>
      </w:r>
      <w:r w:rsidRPr="009F426F">
        <w:rPr>
          <w:sz w:val="22"/>
          <w:szCs w:val="22"/>
        </w:rPr>
        <w:t>, dipl.ing.građ.</w:t>
      </w:r>
    </w:p>
    <w:p w14:paraId="11847592" w14:textId="77777777" w:rsidR="00DB10D0" w:rsidRPr="009F426F" w:rsidRDefault="00DB10D0" w:rsidP="00DB10D0">
      <w:pPr>
        <w:jc w:val="both"/>
        <w:rPr>
          <w:sz w:val="22"/>
          <w:szCs w:val="22"/>
        </w:rPr>
      </w:pPr>
    </w:p>
    <w:p w14:paraId="219F1DC2" w14:textId="77777777" w:rsidR="00DB10D0" w:rsidRPr="009F426F" w:rsidRDefault="00DB10D0" w:rsidP="00DB10D0">
      <w:pPr>
        <w:rPr>
          <w:sz w:val="22"/>
          <w:szCs w:val="22"/>
        </w:rPr>
      </w:pPr>
    </w:p>
    <w:p w14:paraId="70456C66" w14:textId="77777777" w:rsidR="008C0B53" w:rsidRPr="009F426F" w:rsidRDefault="008C0B53" w:rsidP="009F426F">
      <w:pPr>
        <w:pStyle w:val="Tijeloteksta"/>
        <w:rPr>
          <w:b/>
          <w:szCs w:val="22"/>
          <w:lang w:val="hr-HR"/>
        </w:rPr>
      </w:pPr>
    </w:p>
    <w:p w14:paraId="325C657D" w14:textId="77777777" w:rsidR="00B353E4" w:rsidRPr="009F426F" w:rsidRDefault="00B353E4" w:rsidP="00B353E4">
      <w:pPr>
        <w:jc w:val="both"/>
        <w:rPr>
          <w:sz w:val="22"/>
          <w:szCs w:val="22"/>
        </w:rPr>
      </w:pPr>
    </w:p>
    <w:p w14:paraId="1DAE3D8F" w14:textId="77777777" w:rsidR="00116B18" w:rsidRPr="009F426F" w:rsidRDefault="00116B18" w:rsidP="006A244C">
      <w:pPr>
        <w:rPr>
          <w:sz w:val="22"/>
          <w:szCs w:val="22"/>
        </w:rPr>
      </w:pPr>
    </w:p>
    <w:sectPr w:rsidR="00116B18" w:rsidRPr="009F426F" w:rsidSect="007A5118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31DA"/>
    <w:multiLevelType w:val="hybridMultilevel"/>
    <w:tmpl w:val="71D09164"/>
    <w:lvl w:ilvl="0" w:tplc="041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271BE"/>
    <w:multiLevelType w:val="hybridMultilevel"/>
    <w:tmpl w:val="98C40A3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470B5"/>
    <w:multiLevelType w:val="hybridMultilevel"/>
    <w:tmpl w:val="524461B8"/>
    <w:lvl w:ilvl="0" w:tplc="041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">
    <w:nsid w:val="204A69B8"/>
    <w:multiLevelType w:val="hybridMultilevel"/>
    <w:tmpl w:val="43987724"/>
    <w:lvl w:ilvl="0" w:tplc="CAF83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D40C2"/>
    <w:multiLevelType w:val="hybridMultilevel"/>
    <w:tmpl w:val="BF0EFAFA"/>
    <w:lvl w:ilvl="0" w:tplc="041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>
    <w:nsid w:val="257B2C4F"/>
    <w:multiLevelType w:val="hybridMultilevel"/>
    <w:tmpl w:val="2C784F0E"/>
    <w:lvl w:ilvl="0" w:tplc="42E01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A3175B"/>
    <w:multiLevelType w:val="hybridMultilevel"/>
    <w:tmpl w:val="80A4A20C"/>
    <w:lvl w:ilvl="0" w:tplc="0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53BB8"/>
    <w:multiLevelType w:val="hybridMultilevel"/>
    <w:tmpl w:val="EEB2E326"/>
    <w:lvl w:ilvl="0" w:tplc="1A024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6124EF"/>
    <w:multiLevelType w:val="hybridMultilevel"/>
    <w:tmpl w:val="4C5CF3C8"/>
    <w:lvl w:ilvl="0" w:tplc="041A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48C43E8B"/>
    <w:multiLevelType w:val="hybridMultilevel"/>
    <w:tmpl w:val="3224FD4A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A977D0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C166EF"/>
    <w:multiLevelType w:val="hybridMultilevel"/>
    <w:tmpl w:val="4DF89BA8"/>
    <w:lvl w:ilvl="0" w:tplc="A5CCEB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72D7EF4"/>
    <w:multiLevelType w:val="hybridMultilevel"/>
    <w:tmpl w:val="4FBEA9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7B84"/>
    <w:multiLevelType w:val="hybridMultilevel"/>
    <w:tmpl w:val="8F6ED8E2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>
    <w:nsid w:val="77EF6B58"/>
    <w:multiLevelType w:val="hybridMultilevel"/>
    <w:tmpl w:val="E034AAF4"/>
    <w:lvl w:ilvl="0" w:tplc="041A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78CA42C3"/>
    <w:multiLevelType w:val="hybridMultilevel"/>
    <w:tmpl w:val="6AACB37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5"/>
  </w:num>
  <w:num w:numId="4">
    <w:abstractNumId w:val="10"/>
  </w:num>
  <w:num w:numId="5">
    <w:abstractNumId w:val="2"/>
  </w:num>
  <w:num w:numId="6">
    <w:abstractNumId w:val="28"/>
  </w:num>
  <w:num w:numId="7">
    <w:abstractNumId w:val="27"/>
  </w:num>
  <w:num w:numId="8">
    <w:abstractNumId w:val="13"/>
  </w:num>
  <w:num w:numId="9">
    <w:abstractNumId w:val="7"/>
  </w:num>
  <w:num w:numId="10">
    <w:abstractNumId w:val="4"/>
  </w:num>
  <w:num w:numId="11">
    <w:abstractNumId w:val="11"/>
  </w:num>
  <w:num w:numId="12">
    <w:abstractNumId w:val="26"/>
  </w:num>
  <w:num w:numId="13">
    <w:abstractNumId w:val="0"/>
  </w:num>
  <w:num w:numId="14">
    <w:abstractNumId w:val="6"/>
  </w:num>
  <w:num w:numId="15">
    <w:abstractNumId w:val="17"/>
  </w:num>
  <w:num w:numId="16">
    <w:abstractNumId w:val="14"/>
  </w:num>
  <w:num w:numId="17">
    <w:abstractNumId w:val="19"/>
  </w:num>
  <w:num w:numId="18">
    <w:abstractNumId w:val="29"/>
  </w:num>
  <w:num w:numId="19">
    <w:abstractNumId w:val="3"/>
  </w:num>
  <w:num w:numId="20">
    <w:abstractNumId w:val="22"/>
  </w:num>
  <w:num w:numId="21">
    <w:abstractNumId w:val="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5"/>
  </w:num>
  <w:num w:numId="25">
    <w:abstractNumId w:val="21"/>
  </w:num>
  <w:num w:numId="26">
    <w:abstractNumId w:val="16"/>
  </w:num>
  <w:num w:numId="27">
    <w:abstractNumId w:val="9"/>
  </w:num>
  <w:num w:numId="28">
    <w:abstractNumId w:val="20"/>
  </w:num>
  <w:num w:numId="29">
    <w:abstractNumId w:val="2"/>
  </w:num>
  <w:num w:numId="30">
    <w:abstractNumId w:val="19"/>
  </w:num>
  <w:num w:numId="31">
    <w:abstractNumId w:val="1"/>
  </w:num>
  <w:num w:numId="3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DB"/>
    <w:rsid w:val="00003AEA"/>
    <w:rsid w:val="00004DF7"/>
    <w:rsid w:val="00006F3B"/>
    <w:rsid w:val="0001146C"/>
    <w:rsid w:val="00011897"/>
    <w:rsid w:val="00027143"/>
    <w:rsid w:val="00027EFD"/>
    <w:rsid w:val="000342B7"/>
    <w:rsid w:val="00034719"/>
    <w:rsid w:val="00036466"/>
    <w:rsid w:val="00042F0B"/>
    <w:rsid w:val="00042F12"/>
    <w:rsid w:val="00043595"/>
    <w:rsid w:val="00047596"/>
    <w:rsid w:val="00053E91"/>
    <w:rsid w:val="00085B4F"/>
    <w:rsid w:val="000957C5"/>
    <w:rsid w:val="00095EEA"/>
    <w:rsid w:val="00096BE1"/>
    <w:rsid w:val="00097047"/>
    <w:rsid w:val="00097D4D"/>
    <w:rsid w:val="000A4921"/>
    <w:rsid w:val="000B1E4B"/>
    <w:rsid w:val="000B368C"/>
    <w:rsid w:val="000B6CFF"/>
    <w:rsid w:val="000C2B40"/>
    <w:rsid w:val="000C2F65"/>
    <w:rsid w:val="000C367C"/>
    <w:rsid w:val="000C4489"/>
    <w:rsid w:val="000C4C76"/>
    <w:rsid w:val="000C6F7F"/>
    <w:rsid w:val="000C77D3"/>
    <w:rsid w:val="000D0A9A"/>
    <w:rsid w:val="000D23F4"/>
    <w:rsid w:val="000D2DD2"/>
    <w:rsid w:val="000E29DC"/>
    <w:rsid w:val="000E3508"/>
    <w:rsid w:val="000E70DF"/>
    <w:rsid w:val="000F39BF"/>
    <w:rsid w:val="000F559A"/>
    <w:rsid w:val="00101B55"/>
    <w:rsid w:val="00101B85"/>
    <w:rsid w:val="00105CB2"/>
    <w:rsid w:val="00106F26"/>
    <w:rsid w:val="00111036"/>
    <w:rsid w:val="001113EC"/>
    <w:rsid w:val="00113D4C"/>
    <w:rsid w:val="0011455B"/>
    <w:rsid w:val="00116B18"/>
    <w:rsid w:val="001214D6"/>
    <w:rsid w:val="001249D4"/>
    <w:rsid w:val="00126F55"/>
    <w:rsid w:val="00131450"/>
    <w:rsid w:val="001456D0"/>
    <w:rsid w:val="00150B0C"/>
    <w:rsid w:val="00152D60"/>
    <w:rsid w:val="0016111C"/>
    <w:rsid w:val="00172551"/>
    <w:rsid w:val="00184F26"/>
    <w:rsid w:val="00195935"/>
    <w:rsid w:val="00195CBC"/>
    <w:rsid w:val="00196A34"/>
    <w:rsid w:val="00197402"/>
    <w:rsid w:val="001A12C6"/>
    <w:rsid w:val="001A5770"/>
    <w:rsid w:val="001A5901"/>
    <w:rsid w:val="001A78B5"/>
    <w:rsid w:val="001B0CA5"/>
    <w:rsid w:val="001B1E4C"/>
    <w:rsid w:val="001B3B4C"/>
    <w:rsid w:val="001B7014"/>
    <w:rsid w:val="001C3E1B"/>
    <w:rsid w:val="001C448F"/>
    <w:rsid w:val="001C53D9"/>
    <w:rsid w:val="001E0B93"/>
    <w:rsid w:val="001E707C"/>
    <w:rsid w:val="001E7E6A"/>
    <w:rsid w:val="001F51A5"/>
    <w:rsid w:val="0020051B"/>
    <w:rsid w:val="00200D15"/>
    <w:rsid w:val="00201DCA"/>
    <w:rsid w:val="002106F6"/>
    <w:rsid w:val="002126F0"/>
    <w:rsid w:val="00216476"/>
    <w:rsid w:val="00223926"/>
    <w:rsid w:val="0022405C"/>
    <w:rsid w:val="00246156"/>
    <w:rsid w:val="00255025"/>
    <w:rsid w:val="00255EF5"/>
    <w:rsid w:val="00270E1E"/>
    <w:rsid w:val="00272B2E"/>
    <w:rsid w:val="002838CC"/>
    <w:rsid w:val="002915FF"/>
    <w:rsid w:val="0029171D"/>
    <w:rsid w:val="00294545"/>
    <w:rsid w:val="00294F57"/>
    <w:rsid w:val="00296C7F"/>
    <w:rsid w:val="002A04E3"/>
    <w:rsid w:val="002A63C9"/>
    <w:rsid w:val="002B6583"/>
    <w:rsid w:val="002C2710"/>
    <w:rsid w:val="002D284A"/>
    <w:rsid w:val="002D4E31"/>
    <w:rsid w:val="002E3CC6"/>
    <w:rsid w:val="002E665D"/>
    <w:rsid w:val="0030470D"/>
    <w:rsid w:val="00305B82"/>
    <w:rsid w:val="003115DB"/>
    <w:rsid w:val="00316411"/>
    <w:rsid w:val="0032732D"/>
    <w:rsid w:val="00360E0A"/>
    <w:rsid w:val="00364B88"/>
    <w:rsid w:val="00373C36"/>
    <w:rsid w:val="003A04D2"/>
    <w:rsid w:val="003B54BC"/>
    <w:rsid w:val="003B6654"/>
    <w:rsid w:val="003B7BE2"/>
    <w:rsid w:val="003C4750"/>
    <w:rsid w:val="003C47EB"/>
    <w:rsid w:val="003C49B5"/>
    <w:rsid w:val="003C78F5"/>
    <w:rsid w:val="003E771F"/>
    <w:rsid w:val="003F22B5"/>
    <w:rsid w:val="00400BFD"/>
    <w:rsid w:val="004030E2"/>
    <w:rsid w:val="00406801"/>
    <w:rsid w:val="004130FE"/>
    <w:rsid w:val="004131C8"/>
    <w:rsid w:val="00415ED4"/>
    <w:rsid w:val="00421DCF"/>
    <w:rsid w:val="004220C7"/>
    <w:rsid w:val="00432BEB"/>
    <w:rsid w:val="0043506A"/>
    <w:rsid w:val="00442795"/>
    <w:rsid w:val="00451DD2"/>
    <w:rsid w:val="004529CF"/>
    <w:rsid w:val="00453225"/>
    <w:rsid w:val="0045526E"/>
    <w:rsid w:val="00455B10"/>
    <w:rsid w:val="00456C5E"/>
    <w:rsid w:val="00470739"/>
    <w:rsid w:val="00484150"/>
    <w:rsid w:val="0049613F"/>
    <w:rsid w:val="004A139E"/>
    <w:rsid w:val="004A6C69"/>
    <w:rsid w:val="004D1273"/>
    <w:rsid w:val="004E2A4F"/>
    <w:rsid w:val="004E40DE"/>
    <w:rsid w:val="004E69E5"/>
    <w:rsid w:val="004F40B2"/>
    <w:rsid w:val="0050092C"/>
    <w:rsid w:val="00500D63"/>
    <w:rsid w:val="00501742"/>
    <w:rsid w:val="00501E80"/>
    <w:rsid w:val="00515C75"/>
    <w:rsid w:val="00522039"/>
    <w:rsid w:val="00523183"/>
    <w:rsid w:val="00524AD3"/>
    <w:rsid w:val="005272A2"/>
    <w:rsid w:val="00534CE5"/>
    <w:rsid w:val="005421FA"/>
    <w:rsid w:val="00553DC3"/>
    <w:rsid w:val="0056041D"/>
    <w:rsid w:val="005656A7"/>
    <w:rsid w:val="00566544"/>
    <w:rsid w:val="0056771D"/>
    <w:rsid w:val="005713D1"/>
    <w:rsid w:val="005852C2"/>
    <w:rsid w:val="005921DD"/>
    <w:rsid w:val="00595FCB"/>
    <w:rsid w:val="005A3F64"/>
    <w:rsid w:val="005A5D78"/>
    <w:rsid w:val="005B14C0"/>
    <w:rsid w:val="005B5956"/>
    <w:rsid w:val="005C1D6A"/>
    <w:rsid w:val="005C6D96"/>
    <w:rsid w:val="005E3412"/>
    <w:rsid w:val="0060028A"/>
    <w:rsid w:val="006020AB"/>
    <w:rsid w:val="006024E4"/>
    <w:rsid w:val="00605D22"/>
    <w:rsid w:val="00606D08"/>
    <w:rsid w:val="0061184F"/>
    <w:rsid w:val="00611B84"/>
    <w:rsid w:val="00620FF0"/>
    <w:rsid w:val="00622D4E"/>
    <w:rsid w:val="006249FB"/>
    <w:rsid w:val="006306A8"/>
    <w:rsid w:val="00633274"/>
    <w:rsid w:val="00634211"/>
    <w:rsid w:val="006356C7"/>
    <w:rsid w:val="0063721D"/>
    <w:rsid w:val="006435BC"/>
    <w:rsid w:val="00651702"/>
    <w:rsid w:val="00656CC4"/>
    <w:rsid w:val="00666B2C"/>
    <w:rsid w:val="00667D72"/>
    <w:rsid w:val="006758F7"/>
    <w:rsid w:val="00675B83"/>
    <w:rsid w:val="0068230E"/>
    <w:rsid w:val="00693618"/>
    <w:rsid w:val="006A244C"/>
    <w:rsid w:val="006A4D8B"/>
    <w:rsid w:val="006C06CC"/>
    <w:rsid w:val="006C46A2"/>
    <w:rsid w:val="006D16F2"/>
    <w:rsid w:val="006D32CF"/>
    <w:rsid w:val="006D5F07"/>
    <w:rsid w:val="006E0B36"/>
    <w:rsid w:val="006F218C"/>
    <w:rsid w:val="006F46EC"/>
    <w:rsid w:val="006F4E67"/>
    <w:rsid w:val="00700150"/>
    <w:rsid w:val="00706B72"/>
    <w:rsid w:val="0073793F"/>
    <w:rsid w:val="00762AC5"/>
    <w:rsid w:val="00763D4A"/>
    <w:rsid w:val="00767B63"/>
    <w:rsid w:val="007727B4"/>
    <w:rsid w:val="00773CFB"/>
    <w:rsid w:val="00774150"/>
    <w:rsid w:val="00780AC3"/>
    <w:rsid w:val="00780ADD"/>
    <w:rsid w:val="00790C49"/>
    <w:rsid w:val="007A3D47"/>
    <w:rsid w:val="007A4C98"/>
    <w:rsid w:val="007A5118"/>
    <w:rsid w:val="007C074A"/>
    <w:rsid w:val="007C34F1"/>
    <w:rsid w:val="007C51D8"/>
    <w:rsid w:val="007D1DCF"/>
    <w:rsid w:val="007F2A8C"/>
    <w:rsid w:val="008041AC"/>
    <w:rsid w:val="00806A43"/>
    <w:rsid w:val="00811C11"/>
    <w:rsid w:val="00820757"/>
    <w:rsid w:val="008222C6"/>
    <w:rsid w:val="008276C6"/>
    <w:rsid w:val="00831CDF"/>
    <w:rsid w:val="008345C0"/>
    <w:rsid w:val="00840FA7"/>
    <w:rsid w:val="008439CB"/>
    <w:rsid w:val="008478C3"/>
    <w:rsid w:val="00852666"/>
    <w:rsid w:val="00856008"/>
    <w:rsid w:val="008578D2"/>
    <w:rsid w:val="00865A86"/>
    <w:rsid w:val="0086743F"/>
    <w:rsid w:val="008759E1"/>
    <w:rsid w:val="008771CD"/>
    <w:rsid w:val="008B6393"/>
    <w:rsid w:val="008C038E"/>
    <w:rsid w:val="008C0B53"/>
    <w:rsid w:val="008C4A59"/>
    <w:rsid w:val="008D70A1"/>
    <w:rsid w:val="008E4E29"/>
    <w:rsid w:val="008E60E9"/>
    <w:rsid w:val="008F2A0E"/>
    <w:rsid w:val="008F52DA"/>
    <w:rsid w:val="008F61C6"/>
    <w:rsid w:val="009008D4"/>
    <w:rsid w:val="00900E30"/>
    <w:rsid w:val="009044CF"/>
    <w:rsid w:val="009119A5"/>
    <w:rsid w:val="00916BF6"/>
    <w:rsid w:val="0092739B"/>
    <w:rsid w:val="00931D6E"/>
    <w:rsid w:val="009332DD"/>
    <w:rsid w:val="00934445"/>
    <w:rsid w:val="00937380"/>
    <w:rsid w:val="00940EC8"/>
    <w:rsid w:val="0094543A"/>
    <w:rsid w:val="00945C00"/>
    <w:rsid w:val="009554C7"/>
    <w:rsid w:val="00962B73"/>
    <w:rsid w:val="009652C5"/>
    <w:rsid w:val="009737E3"/>
    <w:rsid w:val="0097753C"/>
    <w:rsid w:val="00983E02"/>
    <w:rsid w:val="00996E06"/>
    <w:rsid w:val="009A0D07"/>
    <w:rsid w:val="009A13A1"/>
    <w:rsid w:val="009A333F"/>
    <w:rsid w:val="009A488F"/>
    <w:rsid w:val="009B66C2"/>
    <w:rsid w:val="009C38C7"/>
    <w:rsid w:val="009C3D33"/>
    <w:rsid w:val="009C6D76"/>
    <w:rsid w:val="009D1820"/>
    <w:rsid w:val="009D569E"/>
    <w:rsid w:val="009E36D4"/>
    <w:rsid w:val="009E3954"/>
    <w:rsid w:val="009E3D3F"/>
    <w:rsid w:val="009E63B5"/>
    <w:rsid w:val="009F19DF"/>
    <w:rsid w:val="009F27EA"/>
    <w:rsid w:val="009F426F"/>
    <w:rsid w:val="00A07681"/>
    <w:rsid w:val="00A11DD0"/>
    <w:rsid w:val="00A12DC7"/>
    <w:rsid w:val="00A15C12"/>
    <w:rsid w:val="00A2074D"/>
    <w:rsid w:val="00A20E5B"/>
    <w:rsid w:val="00A35310"/>
    <w:rsid w:val="00A35EF6"/>
    <w:rsid w:val="00A45A75"/>
    <w:rsid w:val="00A50E67"/>
    <w:rsid w:val="00A52BDE"/>
    <w:rsid w:val="00A55A08"/>
    <w:rsid w:val="00A56B7D"/>
    <w:rsid w:val="00A5777A"/>
    <w:rsid w:val="00A65D2F"/>
    <w:rsid w:val="00A72243"/>
    <w:rsid w:val="00A73967"/>
    <w:rsid w:val="00A77153"/>
    <w:rsid w:val="00A84512"/>
    <w:rsid w:val="00A8516D"/>
    <w:rsid w:val="00A90473"/>
    <w:rsid w:val="00A91962"/>
    <w:rsid w:val="00A91A41"/>
    <w:rsid w:val="00AB0294"/>
    <w:rsid w:val="00AC5419"/>
    <w:rsid w:val="00AD18E3"/>
    <w:rsid w:val="00AD4BAF"/>
    <w:rsid w:val="00AD5D62"/>
    <w:rsid w:val="00AE43AF"/>
    <w:rsid w:val="00AF4609"/>
    <w:rsid w:val="00AF5CD9"/>
    <w:rsid w:val="00B0367A"/>
    <w:rsid w:val="00B147F2"/>
    <w:rsid w:val="00B159DF"/>
    <w:rsid w:val="00B16A81"/>
    <w:rsid w:val="00B27B5D"/>
    <w:rsid w:val="00B353E4"/>
    <w:rsid w:val="00B47C4F"/>
    <w:rsid w:val="00B51432"/>
    <w:rsid w:val="00B547C5"/>
    <w:rsid w:val="00B54E02"/>
    <w:rsid w:val="00B577A1"/>
    <w:rsid w:val="00B57F93"/>
    <w:rsid w:val="00B66562"/>
    <w:rsid w:val="00B71BDB"/>
    <w:rsid w:val="00B72D6E"/>
    <w:rsid w:val="00B77643"/>
    <w:rsid w:val="00B83E13"/>
    <w:rsid w:val="00B856C8"/>
    <w:rsid w:val="00B9399B"/>
    <w:rsid w:val="00BA2209"/>
    <w:rsid w:val="00BA787F"/>
    <w:rsid w:val="00BB65CB"/>
    <w:rsid w:val="00BB7574"/>
    <w:rsid w:val="00BC34C4"/>
    <w:rsid w:val="00BD0533"/>
    <w:rsid w:val="00BD0B4C"/>
    <w:rsid w:val="00BD6054"/>
    <w:rsid w:val="00BD70C8"/>
    <w:rsid w:val="00BE135E"/>
    <w:rsid w:val="00BE16E2"/>
    <w:rsid w:val="00BF1176"/>
    <w:rsid w:val="00BF792D"/>
    <w:rsid w:val="00C06F67"/>
    <w:rsid w:val="00C074B8"/>
    <w:rsid w:val="00C10867"/>
    <w:rsid w:val="00C12BFA"/>
    <w:rsid w:val="00C155EC"/>
    <w:rsid w:val="00C21FE7"/>
    <w:rsid w:val="00C27E3B"/>
    <w:rsid w:val="00C32798"/>
    <w:rsid w:val="00C546EB"/>
    <w:rsid w:val="00C616BD"/>
    <w:rsid w:val="00C62B21"/>
    <w:rsid w:val="00C715E7"/>
    <w:rsid w:val="00C77AA1"/>
    <w:rsid w:val="00C77DD1"/>
    <w:rsid w:val="00C8526C"/>
    <w:rsid w:val="00C86112"/>
    <w:rsid w:val="00C924EB"/>
    <w:rsid w:val="00C92807"/>
    <w:rsid w:val="00CA3047"/>
    <w:rsid w:val="00CA50A8"/>
    <w:rsid w:val="00CA7849"/>
    <w:rsid w:val="00CB3644"/>
    <w:rsid w:val="00CB40E7"/>
    <w:rsid w:val="00CB762E"/>
    <w:rsid w:val="00CD10D0"/>
    <w:rsid w:val="00CD687C"/>
    <w:rsid w:val="00CE0EE8"/>
    <w:rsid w:val="00CE2CF4"/>
    <w:rsid w:val="00CE7FBA"/>
    <w:rsid w:val="00CF0A4B"/>
    <w:rsid w:val="00CF2893"/>
    <w:rsid w:val="00D01119"/>
    <w:rsid w:val="00D022F0"/>
    <w:rsid w:val="00D11111"/>
    <w:rsid w:val="00D24BA4"/>
    <w:rsid w:val="00D304DF"/>
    <w:rsid w:val="00D31A72"/>
    <w:rsid w:val="00D57DA8"/>
    <w:rsid w:val="00D647D3"/>
    <w:rsid w:val="00D64946"/>
    <w:rsid w:val="00D75B3D"/>
    <w:rsid w:val="00D75FE6"/>
    <w:rsid w:val="00D8474D"/>
    <w:rsid w:val="00D855DC"/>
    <w:rsid w:val="00D96EDE"/>
    <w:rsid w:val="00D97C1A"/>
    <w:rsid w:val="00DA2873"/>
    <w:rsid w:val="00DA4E2C"/>
    <w:rsid w:val="00DB10D0"/>
    <w:rsid w:val="00DB4522"/>
    <w:rsid w:val="00DC1936"/>
    <w:rsid w:val="00DC5524"/>
    <w:rsid w:val="00DC57B3"/>
    <w:rsid w:val="00DD0EA4"/>
    <w:rsid w:val="00DD170E"/>
    <w:rsid w:val="00DD4F1C"/>
    <w:rsid w:val="00DD4F2A"/>
    <w:rsid w:val="00DD510F"/>
    <w:rsid w:val="00DD66B9"/>
    <w:rsid w:val="00DF15CF"/>
    <w:rsid w:val="00E0239A"/>
    <w:rsid w:val="00E0667A"/>
    <w:rsid w:val="00E13B54"/>
    <w:rsid w:val="00E175D2"/>
    <w:rsid w:val="00E17632"/>
    <w:rsid w:val="00E1774A"/>
    <w:rsid w:val="00E247BD"/>
    <w:rsid w:val="00E250E7"/>
    <w:rsid w:val="00E25633"/>
    <w:rsid w:val="00E321DA"/>
    <w:rsid w:val="00E52CA6"/>
    <w:rsid w:val="00E628F9"/>
    <w:rsid w:val="00E6685B"/>
    <w:rsid w:val="00E70F5D"/>
    <w:rsid w:val="00E71B8E"/>
    <w:rsid w:val="00E72FC2"/>
    <w:rsid w:val="00E74940"/>
    <w:rsid w:val="00E75E99"/>
    <w:rsid w:val="00E85591"/>
    <w:rsid w:val="00E90D55"/>
    <w:rsid w:val="00EA00F2"/>
    <w:rsid w:val="00EA0C01"/>
    <w:rsid w:val="00EB3385"/>
    <w:rsid w:val="00EC5261"/>
    <w:rsid w:val="00EC7A96"/>
    <w:rsid w:val="00ED346B"/>
    <w:rsid w:val="00ED7470"/>
    <w:rsid w:val="00EE3661"/>
    <w:rsid w:val="00EE770A"/>
    <w:rsid w:val="00EF4042"/>
    <w:rsid w:val="00EF5332"/>
    <w:rsid w:val="00F02DB5"/>
    <w:rsid w:val="00F02E54"/>
    <w:rsid w:val="00F04750"/>
    <w:rsid w:val="00F10BC9"/>
    <w:rsid w:val="00F12924"/>
    <w:rsid w:val="00F136CC"/>
    <w:rsid w:val="00F14F8F"/>
    <w:rsid w:val="00F15D70"/>
    <w:rsid w:val="00F24C90"/>
    <w:rsid w:val="00F26DD3"/>
    <w:rsid w:val="00F2730E"/>
    <w:rsid w:val="00F3572A"/>
    <w:rsid w:val="00F41291"/>
    <w:rsid w:val="00F435AE"/>
    <w:rsid w:val="00F43C5B"/>
    <w:rsid w:val="00F44170"/>
    <w:rsid w:val="00F51CD9"/>
    <w:rsid w:val="00F53AF3"/>
    <w:rsid w:val="00F65366"/>
    <w:rsid w:val="00F655D8"/>
    <w:rsid w:val="00F77247"/>
    <w:rsid w:val="00F80849"/>
    <w:rsid w:val="00F873F5"/>
    <w:rsid w:val="00F93487"/>
    <w:rsid w:val="00F966B7"/>
    <w:rsid w:val="00FA3434"/>
    <w:rsid w:val="00FB1BC8"/>
    <w:rsid w:val="00FC4571"/>
    <w:rsid w:val="00FC7D48"/>
    <w:rsid w:val="00FD0CC5"/>
    <w:rsid w:val="00FD2A9C"/>
    <w:rsid w:val="00FE0A46"/>
    <w:rsid w:val="00FE3FBC"/>
    <w:rsid w:val="00FE4E14"/>
    <w:rsid w:val="00FE5945"/>
    <w:rsid w:val="00FE5ADB"/>
    <w:rsid w:val="00FE5E30"/>
    <w:rsid w:val="00FF2EBE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473A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BDB"/>
    <w:rPr>
      <w:lang w:eastAsia="en-US"/>
    </w:rPr>
  </w:style>
  <w:style w:type="paragraph" w:styleId="Naslov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Naslov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Naslov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Naslov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Tijeloteksta2">
    <w:name w:val="Body Text 2"/>
    <w:basedOn w:val="Normal"/>
    <w:rsid w:val="000E3508"/>
    <w:pPr>
      <w:spacing w:after="120" w:line="480" w:lineRule="auto"/>
    </w:pPr>
  </w:style>
  <w:style w:type="paragraph" w:styleId="Zaglavlje">
    <w:name w:val="header"/>
    <w:basedOn w:val="Normal"/>
    <w:link w:val="Zaglavlje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aglavljeChar">
    <w:name w:val="Zaglavlje Char"/>
    <w:link w:val="Zaglavlje"/>
    <w:rsid w:val="00FC4571"/>
    <w:rPr>
      <w:sz w:val="24"/>
      <w:szCs w:val="24"/>
      <w:lang w:eastAsia="en-US"/>
    </w:rPr>
  </w:style>
  <w:style w:type="character" w:styleId="Hiperveza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Reetkatablice">
    <w:name w:val="Table Grid"/>
    <w:basedOn w:val="Obinatablica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Standard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Klasinatablica2">
    <w:name w:val="Table Classic 2"/>
    <w:basedOn w:val="Obinatablica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ipopis-Isticanje3">
    <w:name w:val="Colorful List Accent 3"/>
    <w:basedOn w:val="Obinatablica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Popisnatablica8">
    <w:name w:val="Table List 8"/>
    <w:basedOn w:val="Obinatablica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opisnatablica7">
    <w:name w:val="Table List 7"/>
    <w:basedOn w:val="Obinatablica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Svijetlareetka-Isticanje4">
    <w:name w:val="Light Grid Accent 4"/>
    <w:basedOn w:val="Obinatablica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Svijetlareetka-Isticanje5">
    <w:name w:val="Light Grid Accent 5"/>
    <w:basedOn w:val="Obinatablica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Svijetlareetka-Isticanje3">
    <w:name w:val="Light Grid Accent 3"/>
    <w:basedOn w:val="Obinatablica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Tijeloteksta-uvlaka2">
    <w:name w:val="Body Text Indent 2"/>
    <w:basedOn w:val="Normal"/>
    <w:link w:val="Tijeloteksta-uvlaka2Char"/>
    <w:rsid w:val="00820757"/>
    <w:pPr>
      <w:spacing w:after="120" w:line="480" w:lineRule="auto"/>
      <w:ind w:left="283"/>
    </w:pPr>
  </w:style>
  <w:style w:type="character" w:customStyle="1" w:styleId="Tijeloteksta-uvlaka2Char">
    <w:name w:val="Tijelo teksta - uvlaka 2 Char"/>
    <w:link w:val="Tijeloteksta-uvlaka2"/>
    <w:rsid w:val="00820757"/>
    <w:rPr>
      <w:lang w:eastAsia="en-US"/>
    </w:rPr>
  </w:style>
  <w:style w:type="table" w:customStyle="1" w:styleId="TableGrid1">
    <w:name w:val="Table Grid1"/>
    <w:basedOn w:val="Obinatablica"/>
    <w:next w:val="Reetkatablice"/>
    <w:uiPriority w:val="59"/>
    <w:rsid w:val="00CD68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rsid w:val="00F10BC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10BC9"/>
  </w:style>
  <w:style w:type="character" w:customStyle="1" w:styleId="TekstkomentaraChar">
    <w:name w:val="Tekst komentara Char"/>
    <w:link w:val="Tekstkomentara"/>
    <w:rsid w:val="00F10BC9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F10BC9"/>
    <w:rPr>
      <w:b/>
      <w:bCs/>
    </w:rPr>
  </w:style>
  <w:style w:type="character" w:customStyle="1" w:styleId="PredmetkomentaraChar">
    <w:name w:val="Predmet komentara Char"/>
    <w:link w:val="Predmetkomentara"/>
    <w:rsid w:val="00F10BC9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BDB"/>
    <w:rPr>
      <w:lang w:eastAsia="en-US"/>
    </w:rPr>
  </w:style>
  <w:style w:type="paragraph" w:styleId="Naslov4">
    <w:name w:val="heading 4"/>
    <w:basedOn w:val="Normal"/>
    <w:next w:val="Normal"/>
    <w:qFormat/>
    <w:rsid w:val="00B71B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B71BDB"/>
    <w:pPr>
      <w:overflowPunct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  <w:lang w:val="en-AU" w:eastAsia="hr-HR"/>
    </w:rPr>
  </w:style>
  <w:style w:type="paragraph" w:styleId="Naslov7">
    <w:name w:val="heading 7"/>
    <w:basedOn w:val="Normal"/>
    <w:next w:val="Normal"/>
    <w:qFormat/>
    <w:rsid w:val="00270E1E"/>
    <w:pPr>
      <w:spacing w:before="240" w:after="60"/>
      <w:outlineLvl w:val="6"/>
    </w:pPr>
    <w:rPr>
      <w:sz w:val="24"/>
      <w:szCs w:val="24"/>
    </w:rPr>
  </w:style>
  <w:style w:type="paragraph" w:styleId="Naslov8">
    <w:name w:val="heading 8"/>
    <w:basedOn w:val="Normal"/>
    <w:next w:val="Normal"/>
    <w:qFormat/>
    <w:rsid w:val="003C4750"/>
    <w:pPr>
      <w:spacing w:before="240" w:after="60"/>
      <w:outlineLvl w:val="7"/>
    </w:pPr>
    <w:rPr>
      <w:i/>
      <w:iCs/>
      <w:sz w:val="24"/>
      <w:szCs w:val="24"/>
    </w:rPr>
  </w:style>
  <w:style w:type="paragraph" w:styleId="Naslov9">
    <w:name w:val="heading 9"/>
    <w:basedOn w:val="Normal"/>
    <w:next w:val="Normal"/>
    <w:qFormat/>
    <w:rsid w:val="003C47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rsid w:val="00B71BDB"/>
    <w:pPr>
      <w:suppressAutoHyphens/>
      <w:overflowPunct w:val="0"/>
      <w:autoSpaceDE w:val="0"/>
      <w:autoSpaceDN w:val="0"/>
      <w:adjustRightInd w:val="0"/>
      <w:jc w:val="both"/>
    </w:pPr>
    <w:rPr>
      <w:spacing w:val="-3"/>
      <w:sz w:val="22"/>
      <w:lang w:val="en-AU" w:eastAsia="hr-HR"/>
    </w:rPr>
  </w:style>
  <w:style w:type="paragraph" w:customStyle="1" w:styleId="T-98-2">
    <w:name w:val="T-9/8-2"/>
    <w:basedOn w:val="Normal"/>
    <w:rsid w:val="00F435A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eastAsia="hr-HR"/>
    </w:rPr>
  </w:style>
  <w:style w:type="paragraph" w:customStyle="1" w:styleId="T-109">
    <w:name w:val="T-10/9"/>
    <w:basedOn w:val="Normal"/>
    <w:rsid w:val="00F435AE"/>
    <w:pPr>
      <w:widowControl w:val="0"/>
      <w:autoSpaceDE w:val="0"/>
      <w:autoSpaceDN w:val="0"/>
      <w:adjustRightInd w:val="0"/>
      <w:ind w:firstLine="342"/>
      <w:jc w:val="both"/>
    </w:pPr>
    <w:rPr>
      <w:rFonts w:ascii="Times-NewRoman" w:hAnsi="Times-NewRoman"/>
      <w:sz w:val="21"/>
      <w:szCs w:val="21"/>
      <w:lang w:eastAsia="hr-HR"/>
    </w:rPr>
  </w:style>
  <w:style w:type="paragraph" w:styleId="Tijeloteksta2">
    <w:name w:val="Body Text 2"/>
    <w:basedOn w:val="Normal"/>
    <w:rsid w:val="000E3508"/>
    <w:pPr>
      <w:spacing w:after="120" w:line="480" w:lineRule="auto"/>
    </w:pPr>
  </w:style>
  <w:style w:type="paragraph" w:styleId="Zaglavlje">
    <w:name w:val="header"/>
    <w:basedOn w:val="Normal"/>
    <w:link w:val="ZaglavljeChar"/>
    <w:rsid w:val="00FC457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aglavljeChar">
    <w:name w:val="Zaglavlje Char"/>
    <w:link w:val="Zaglavlje"/>
    <w:rsid w:val="00FC4571"/>
    <w:rPr>
      <w:sz w:val="24"/>
      <w:szCs w:val="24"/>
      <w:lang w:eastAsia="en-US"/>
    </w:rPr>
  </w:style>
  <w:style w:type="character" w:styleId="Hiperveza">
    <w:name w:val="Hyperlink"/>
    <w:uiPriority w:val="99"/>
    <w:unhideWhenUsed/>
    <w:rsid w:val="00FC4571"/>
    <w:rPr>
      <w:strike w:val="0"/>
      <w:dstrike w:val="0"/>
      <w:color w:val="125B2F"/>
      <w:u w:val="none"/>
      <w:effect w:val="none"/>
    </w:rPr>
  </w:style>
  <w:style w:type="character" w:customStyle="1" w:styleId="CharChar3">
    <w:name w:val="Char Char3"/>
    <w:rsid w:val="00DA2873"/>
    <w:rPr>
      <w:rFonts w:eastAsia="Calibri"/>
      <w:sz w:val="24"/>
      <w:szCs w:val="24"/>
      <w:lang w:val="hr-HR" w:eastAsia="en-US" w:bidi="ar-SA"/>
    </w:rPr>
  </w:style>
  <w:style w:type="table" w:styleId="Reetkatablice">
    <w:name w:val="Table Grid"/>
    <w:basedOn w:val="Obinatablica"/>
    <w:uiPriority w:val="59"/>
    <w:rsid w:val="00DA28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A2074D"/>
    <w:rPr>
      <w:rFonts w:ascii="Tahoma" w:hAnsi="Tahoma" w:cs="Tahoma"/>
      <w:sz w:val="16"/>
      <w:szCs w:val="16"/>
    </w:rPr>
  </w:style>
  <w:style w:type="paragraph" w:customStyle="1" w:styleId="Style">
    <w:name w:val="Style"/>
    <w:rsid w:val="00DD4F2A"/>
    <w:pPr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StandardWeb">
    <w:name w:val="Normal (Web)"/>
    <w:basedOn w:val="Normal"/>
    <w:uiPriority w:val="99"/>
    <w:unhideWhenUsed/>
    <w:rsid w:val="00EE770A"/>
    <w:pPr>
      <w:spacing w:before="100" w:beforeAutospacing="1" w:after="100" w:afterAutospacing="1"/>
    </w:pPr>
    <w:rPr>
      <w:sz w:val="24"/>
      <w:szCs w:val="24"/>
      <w:lang w:eastAsia="hr-HR"/>
    </w:rPr>
  </w:style>
  <w:style w:type="table" w:styleId="Klasinatablica2">
    <w:name w:val="Table Classic 2"/>
    <w:basedOn w:val="Obinatablica"/>
    <w:rsid w:val="00C155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-tablica2">
    <w:name w:val="Table Web 2"/>
    <w:basedOn w:val="Obinatablica"/>
    <w:rsid w:val="00C155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ipopis-Isticanje3">
    <w:name w:val="Colorful List Accent 3"/>
    <w:basedOn w:val="Obinatablica"/>
    <w:uiPriority w:val="72"/>
    <w:rsid w:val="00C155E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Popisnatablica8">
    <w:name w:val="Table List 8"/>
    <w:basedOn w:val="Obinatablica"/>
    <w:rsid w:val="0065170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opisnatablica7">
    <w:name w:val="Table List 7"/>
    <w:basedOn w:val="Obinatablica"/>
    <w:rsid w:val="0065170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Svijetlareetka-Isticanje4">
    <w:name w:val="Light Grid Accent 4"/>
    <w:basedOn w:val="Obinatablica"/>
    <w:uiPriority w:val="62"/>
    <w:rsid w:val="0065170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Svijetlareetka-Isticanje5">
    <w:name w:val="Light Grid Accent 5"/>
    <w:basedOn w:val="Obinatablica"/>
    <w:uiPriority w:val="62"/>
    <w:rsid w:val="00D96ED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Svijetlareetka-Isticanje3">
    <w:name w:val="Light Grid Accent 3"/>
    <w:basedOn w:val="Obinatablica"/>
    <w:uiPriority w:val="62"/>
    <w:rsid w:val="00D96ED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Tijeloteksta-uvlaka2">
    <w:name w:val="Body Text Indent 2"/>
    <w:basedOn w:val="Normal"/>
    <w:link w:val="Tijeloteksta-uvlaka2Char"/>
    <w:rsid w:val="00820757"/>
    <w:pPr>
      <w:spacing w:after="120" w:line="480" w:lineRule="auto"/>
      <w:ind w:left="283"/>
    </w:pPr>
  </w:style>
  <w:style w:type="character" w:customStyle="1" w:styleId="Tijeloteksta-uvlaka2Char">
    <w:name w:val="Tijelo teksta - uvlaka 2 Char"/>
    <w:link w:val="Tijeloteksta-uvlaka2"/>
    <w:rsid w:val="00820757"/>
    <w:rPr>
      <w:lang w:eastAsia="en-US"/>
    </w:rPr>
  </w:style>
  <w:style w:type="table" w:customStyle="1" w:styleId="TableGrid1">
    <w:name w:val="Table Grid1"/>
    <w:basedOn w:val="Obinatablica"/>
    <w:next w:val="Reetkatablice"/>
    <w:uiPriority w:val="59"/>
    <w:rsid w:val="00CD68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rsid w:val="00F10BC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10BC9"/>
  </w:style>
  <w:style w:type="character" w:customStyle="1" w:styleId="TekstkomentaraChar">
    <w:name w:val="Tekst komentara Char"/>
    <w:link w:val="Tekstkomentara"/>
    <w:rsid w:val="00F10BC9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F10BC9"/>
    <w:rPr>
      <w:b/>
      <w:bCs/>
    </w:rPr>
  </w:style>
  <w:style w:type="character" w:customStyle="1" w:styleId="PredmetkomentaraChar">
    <w:name w:val="Predmet komentara Char"/>
    <w:link w:val="Predmetkomentara"/>
    <w:rsid w:val="00F10BC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2020/Session-637429229043092282/SessionItem-637429430979200346/41gv-Program održavanja komunalne infrastrukture u 2021.docx|1050;#Ø;#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CD4A395F-D300-443A-B799-6D2B34E4C7E6}"/>
</file>

<file path=customXml/itemProps2.xml><?xml version="1.0" encoding="utf-8"?>
<ds:datastoreItem xmlns:ds="http://schemas.openxmlformats.org/officeDocument/2006/customXml" ds:itemID="{C59F3796-0231-4630-8866-CEA1E38FDBAD}"/>
</file>

<file path=customXml/itemProps3.xml><?xml version="1.0" encoding="utf-8"?>
<ds:datastoreItem xmlns:ds="http://schemas.openxmlformats.org/officeDocument/2006/customXml" ds:itemID="{368E9CF5-46F6-481A-ADE4-FBCB65860ACA}"/>
</file>

<file path=customXml/itemProps4.xml><?xml version="1.0" encoding="utf-8"?>
<ds:datastoreItem xmlns:ds="http://schemas.openxmlformats.org/officeDocument/2006/customXml" ds:itemID="{2D7E19EA-58BD-4809-8887-0A45604A1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2338</Words>
  <Characters>13328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</vt:lpstr>
      <vt:lpstr>              </vt:lpstr>
    </vt:vector>
  </TitlesOfParts>
  <Company>GP</Company>
  <LinksUpToDate>false</LinksUpToDate>
  <CharactersWithSpaces>15635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Marinković</dc:creator>
  <cp:lastModifiedBy>Višnja Jurković</cp:lastModifiedBy>
  <cp:revision>2</cp:revision>
  <cp:lastPrinted>2020-12-07T08:02:00Z</cp:lastPrinted>
  <dcterms:created xsi:type="dcterms:W3CDTF">2020-12-07T13:20:00Z</dcterms:created>
  <dcterms:modified xsi:type="dcterms:W3CDTF">2020-12-07T13:20:00Z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